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904F2" w14:textId="77777777" w:rsidR="00EE44C9" w:rsidRPr="00EE44C9" w:rsidRDefault="00EE44C9" w:rsidP="00EE44C9">
      <w:pPr>
        <w:spacing w:before="0" w:after="0" w:line="240" w:lineRule="auto"/>
        <w:jc w:val="center"/>
        <w:textAlignment w:val="baseline"/>
        <w:rPr>
          <w:rFonts w:ascii="Segoe UI" w:eastAsia="Times New Roman" w:hAnsi="Segoe UI" w:cs="Segoe UI"/>
          <w:sz w:val="18"/>
          <w:szCs w:val="18"/>
          <w:lang w:val="en-US"/>
        </w:rPr>
      </w:pPr>
      <w:r w:rsidRPr="00EE44C9">
        <w:rPr>
          <w:rFonts w:ascii="Calibri" w:eastAsia="Times New Roman" w:hAnsi="Calibri" w:cs="Segoe UI"/>
          <w:b/>
          <w:bCs/>
          <w:sz w:val="22"/>
          <w:szCs w:val="22"/>
        </w:rPr>
        <w:t>MIEUX AGIR ENSEMBLE POUR STIMULER L'ACTION EN FAVEUR DU DÉVELOPPEMENT DURABLE</w:t>
      </w:r>
      <w:r w:rsidRPr="00EE44C9">
        <w:rPr>
          <w:rFonts w:ascii="Calibri" w:eastAsia="Times New Roman" w:hAnsi="Calibri" w:cs="Segoe UI"/>
          <w:sz w:val="22"/>
          <w:szCs w:val="22"/>
          <w:lang w:val="en-US"/>
        </w:rPr>
        <w:t> </w:t>
      </w:r>
    </w:p>
    <w:p w14:paraId="609F9220" w14:textId="77777777" w:rsidR="00EE44C9" w:rsidRPr="00EE44C9" w:rsidRDefault="00EE44C9" w:rsidP="00EE44C9">
      <w:pPr>
        <w:spacing w:before="0" w:after="0" w:line="240" w:lineRule="auto"/>
        <w:jc w:val="center"/>
        <w:textAlignment w:val="baseline"/>
        <w:rPr>
          <w:rFonts w:ascii="Segoe UI" w:eastAsia="Times New Roman" w:hAnsi="Segoe UI" w:cs="Segoe UI"/>
          <w:sz w:val="18"/>
          <w:szCs w:val="18"/>
          <w:lang w:val="en-US"/>
        </w:rPr>
      </w:pPr>
      <w:r w:rsidRPr="00EE44C9">
        <w:rPr>
          <w:rFonts w:ascii="Calibri" w:eastAsia="Times New Roman" w:hAnsi="Calibri" w:cs="Segoe UI"/>
          <w:b/>
          <w:bCs/>
          <w:sz w:val="22"/>
          <w:szCs w:val="22"/>
        </w:rPr>
        <w:t xml:space="preserve">LE </w:t>
      </w:r>
      <w:r w:rsidRPr="00EE44C9">
        <w:rPr>
          <w:rFonts w:ascii="Calibri" w:eastAsia="Times New Roman" w:hAnsi="Calibri" w:cs="Segoe UI"/>
          <w:b/>
          <w:bCs/>
          <w:sz w:val="22"/>
          <w:szCs w:val="22"/>
          <w:u w:val="single"/>
        </w:rPr>
        <w:t xml:space="preserve">PROJET DE </w:t>
      </w:r>
      <w:r w:rsidRPr="00EE44C9">
        <w:rPr>
          <w:rFonts w:ascii="Calibri" w:eastAsia="Times New Roman" w:hAnsi="Calibri" w:cs="Segoe UI"/>
          <w:b/>
          <w:bCs/>
          <w:sz w:val="22"/>
          <w:szCs w:val="22"/>
        </w:rPr>
        <w:t>PROGRAMME DE TRAVAIL DU GPEDC 2023-26</w:t>
      </w:r>
      <w:r w:rsidRPr="00EE44C9">
        <w:rPr>
          <w:rFonts w:ascii="Calibri" w:eastAsia="Times New Roman" w:hAnsi="Calibri" w:cs="Segoe UI"/>
          <w:sz w:val="22"/>
          <w:szCs w:val="22"/>
          <w:lang w:val="en-US"/>
        </w:rPr>
        <w:t> </w:t>
      </w:r>
    </w:p>
    <w:p w14:paraId="3632A7E8" w14:textId="77777777" w:rsidR="00EE44C9" w:rsidRDefault="00EE44C9" w:rsidP="00EE44C9">
      <w:pPr>
        <w:spacing w:before="0" w:after="0" w:line="240" w:lineRule="auto"/>
        <w:rPr>
          <w:rFonts w:ascii="Calibri" w:eastAsia="Times New Roman" w:hAnsi="Calibri" w:cs="Times New Roman"/>
          <w:color w:val="242424"/>
          <w:sz w:val="22"/>
          <w:szCs w:val="22"/>
          <w:shd w:val="clear" w:color="auto" w:fill="FFFFFF"/>
          <w:lang w:val="en-US"/>
        </w:rPr>
      </w:pPr>
    </w:p>
    <w:p w14:paraId="537A1598" w14:textId="64B5CA23" w:rsidR="00EE7504" w:rsidRPr="00EE44C9" w:rsidRDefault="00EE44C9" w:rsidP="00EE44C9">
      <w:pPr>
        <w:spacing w:before="0" w:after="0" w:line="240" w:lineRule="auto"/>
        <w:jc w:val="center"/>
        <w:rPr>
          <w:rFonts w:ascii="Times New Roman" w:eastAsia="Times New Roman" w:hAnsi="Times New Roman" w:cs="Times New Roman"/>
          <w:i/>
          <w:sz w:val="24"/>
          <w:szCs w:val="24"/>
          <w:lang w:val="en-US"/>
        </w:rPr>
      </w:pPr>
      <w:r w:rsidRPr="00EE44C9">
        <w:rPr>
          <w:rFonts w:ascii="Calibri" w:eastAsia="Times New Roman" w:hAnsi="Calibri" w:cs="Times New Roman"/>
          <w:i/>
          <w:color w:val="242424"/>
          <w:sz w:val="22"/>
          <w:szCs w:val="22"/>
          <w:shd w:val="clear" w:color="auto" w:fill="FFFFFF"/>
          <w:lang w:val="en-US"/>
        </w:rPr>
        <w:t>Il s'agit d'une traduction réalisée en ligne. Veuillez utiliser la version anglaise pour commenter.</w:t>
      </w:r>
    </w:p>
    <w:p w14:paraId="3EC2796D" w14:textId="77777777" w:rsidR="00EE7504" w:rsidRDefault="00EE7504" w:rsidP="00114DBF">
      <w:pPr>
        <w:spacing w:before="60" w:after="60"/>
        <w:rPr>
          <w:b/>
        </w:rPr>
      </w:pPr>
    </w:p>
    <w:p w14:paraId="04C01BD9" w14:textId="77777777" w:rsidR="00B94F5F" w:rsidRPr="00295FC8" w:rsidRDefault="00A76CE7">
      <w:pPr>
        <w:shd w:val="clear" w:color="auto" w:fill="F49B00" w:themeFill="accent2" w:themeFillShade="BF"/>
        <w:spacing w:before="60" w:after="60"/>
        <w:rPr>
          <w:rFonts w:ascii="Arial" w:hAnsi="Arial" w:cs="Arial"/>
          <w:b/>
          <w:lang w:val="fr-FR"/>
        </w:rPr>
      </w:pPr>
      <w:r w:rsidRPr="00295FC8">
        <w:rPr>
          <w:rFonts w:ascii="Arial" w:hAnsi="Arial" w:cs="Arial"/>
          <w:b/>
          <w:lang w:val="fr-FR"/>
        </w:rPr>
        <w:t>PARTIE I : VISION ET OBJECTIFS STRATÉGIQUES</w:t>
      </w:r>
    </w:p>
    <w:p w14:paraId="58F9123F" w14:textId="77777777" w:rsidR="00B94F5F" w:rsidRPr="00295FC8" w:rsidRDefault="00A76CE7">
      <w:pPr>
        <w:spacing w:before="120" w:after="120"/>
        <w:rPr>
          <w:rFonts w:ascii="Arial" w:hAnsi="Arial" w:cs="Arial"/>
          <w:b/>
          <w:bCs/>
          <w:color w:val="F49B00" w:themeColor="accent2" w:themeShade="BF"/>
          <w:sz w:val="22"/>
          <w:szCs w:val="22"/>
          <w:u w:val="single"/>
          <w:lang w:val="fr-FR"/>
        </w:rPr>
      </w:pPr>
      <w:r w:rsidRPr="00295FC8">
        <w:rPr>
          <w:rFonts w:ascii="Arial" w:hAnsi="Arial" w:cs="Arial"/>
          <w:b/>
          <w:bCs/>
          <w:color w:val="F49B00" w:themeColor="accent2" w:themeShade="BF"/>
          <w:sz w:val="22"/>
          <w:szCs w:val="22"/>
          <w:u w:val="single"/>
          <w:lang w:val="fr-FR"/>
        </w:rPr>
        <w:t xml:space="preserve">1. Qu'est-ce que le partenariat mondial et pourquoi est-il important ? </w:t>
      </w:r>
    </w:p>
    <w:p w14:paraId="663DE07D" w14:textId="574638BF" w:rsidR="00B94F5F" w:rsidRPr="00295FC8" w:rsidRDefault="00A76CE7">
      <w:pPr>
        <w:spacing w:before="120" w:after="120"/>
        <w:jc w:val="both"/>
        <w:rPr>
          <w:rFonts w:ascii="Arial" w:hAnsi="Arial" w:cs="Arial"/>
          <w:sz w:val="22"/>
          <w:szCs w:val="22"/>
          <w:lang w:val="fr-FR"/>
        </w:rPr>
      </w:pPr>
      <w:r w:rsidRPr="00295FC8">
        <w:rPr>
          <w:rFonts w:ascii="Arial" w:hAnsi="Arial" w:cs="Arial"/>
          <w:sz w:val="22"/>
          <w:szCs w:val="22"/>
          <w:lang w:val="fr-FR"/>
        </w:rPr>
        <w:t>Le Partenariat mondial pour une coopération efficace au service du développement (</w:t>
      </w:r>
      <w:r w:rsidR="00295FC8" w:rsidRPr="00295FC8">
        <w:rPr>
          <w:rFonts w:ascii="Arial" w:hAnsi="Arial" w:cs="Arial"/>
          <w:sz w:val="22"/>
          <w:szCs w:val="22"/>
          <w:lang w:val="fr-FR"/>
        </w:rPr>
        <w:t>P</w:t>
      </w:r>
      <w:r w:rsidR="00295FC8">
        <w:rPr>
          <w:rFonts w:ascii="Arial" w:hAnsi="Arial" w:cs="Arial"/>
          <w:sz w:val="22"/>
          <w:szCs w:val="22"/>
          <w:lang w:val="fr-FR"/>
        </w:rPr>
        <w:t>MCED</w:t>
      </w:r>
      <w:r w:rsidRPr="00295FC8">
        <w:rPr>
          <w:rFonts w:ascii="Arial" w:hAnsi="Arial" w:cs="Arial"/>
          <w:sz w:val="22"/>
          <w:szCs w:val="22"/>
          <w:lang w:val="fr-FR"/>
        </w:rPr>
        <w:t xml:space="preserve">) est la principale </w:t>
      </w:r>
      <w:r w:rsidR="003C64F3" w:rsidRPr="00295FC8">
        <w:rPr>
          <w:rFonts w:ascii="Arial" w:hAnsi="Arial" w:cs="Arial"/>
          <w:sz w:val="22"/>
          <w:szCs w:val="22"/>
          <w:lang w:val="fr-FR"/>
        </w:rPr>
        <w:t xml:space="preserve">plateforme </w:t>
      </w:r>
      <w:r w:rsidRPr="00295FC8">
        <w:rPr>
          <w:rFonts w:ascii="Arial" w:hAnsi="Arial" w:cs="Arial"/>
          <w:sz w:val="22"/>
          <w:szCs w:val="22"/>
          <w:lang w:val="fr-FR"/>
        </w:rPr>
        <w:t xml:space="preserve">multipartite visant à renforcer l'efficacité de tous les types de coopération au </w:t>
      </w:r>
      <w:r w:rsidR="00EC1536" w:rsidRPr="00295FC8">
        <w:rPr>
          <w:rFonts w:ascii="Arial" w:hAnsi="Arial" w:cs="Arial"/>
          <w:sz w:val="22"/>
          <w:szCs w:val="22"/>
          <w:lang w:val="fr-FR"/>
        </w:rPr>
        <w:t>service</w:t>
      </w:r>
      <w:r w:rsidRPr="00295FC8">
        <w:rPr>
          <w:rFonts w:ascii="Arial" w:hAnsi="Arial" w:cs="Arial"/>
          <w:sz w:val="22"/>
          <w:szCs w:val="22"/>
          <w:lang w:val="fr-FR"/>
        </w:rPr>
        <w:t xml:space="preserve"> du développement </w:t>
      </w:r>
      <w:r w:rsidR="00D63718" w:rsidRPr="00295FC8">
        <w:rPr>
          <w:rFonts w:ascii="Arial" w:hAnsi="Arial" w:cs="Arial"/>
          <w:sz w:val="22"/>
          <w:szCs w:val="22"/>
          <w:lang w:val="fr-FR"/>
        </w:rPr>
        <w:t xml:space="preserve">durable. </w:t>
      </w:r>
      <w:r w:rsidR="003C64F3" w:rsidRPr="00295FC8">
        <w:rPr>
          <w:rFonts w:ascii="Arial" w:hAnsi="Arial" w:cs="Arial"/>
          <w:sz w:val="22"/>
          <w:szCs w:val="22"/>
          <w:lang w:val="fr-FR"/>
        </w:rPr>
        <w:t xml:space="preserve">Il a </w:t>
      </w:r>
      <w:r w:rsidR="005107E1" w:rsidRPr="00295FC8">
        <w:rPr>
          <w:rFonts w:ascii="Arial" w:hAnsi="Arial" w:cs="Arial"/>
          <w:sz w:val="22"/>
          <w:szCs w:val="22"/>
          <w:lang w:val="fr-FR"/>
        </w:rPr>
        <w:t>considérablement modifié l'architecture mondiale de la coopération au développement il y a plus de dix ans, lorsqu'</w:t>
      </w:r>
      <w:r w:rsidR="003C64F3" w:rsidRPr="00295FC8">
        <w:rPr>
          <w:rFonts w:ascii="Arial" w:hAnsi="Arial" w:cs="Arial"/>
          <w:sz w:val="22"/>
          <w:szCs w:val="22"/>
          <w:lang w:val="fr-FR"/>
        </w:rPr>
        <w:t xml:space="preserve">il a </w:t>
      </w:r>
      <w:r w:rsidR="005107E1" w:rsidRPr="00295FC8">
        <w:rPr>
          <w:rFonts w:ascii="Arial" w:hAnsi="Arial" w:cs="Arial"/>
          <w:sz w:val="22"/>
          <w:szCs w:val="22"/>
          <w:lang w:val="fr-FR"/>
        </w:rPr>
        <w:t xml:space="preserve">été lancé pour </w:t>
      </w:r>
      <w:r w:rsidR="00F703AE" w:rsidRPr="00295FC8">
        <w:rPr>
          <w:rFonts w:ascii="Arial" w:hAnsi="Arial" w:cs="Arial"/>
          <w:sz w:val="22"/>
          <w:szCs w:val="22"/>
          <w:lang w:val="fr-FR"/>
        </w:rPr>
        <w:t xml:space="preserve">soutenir la dynamique politique et </w:t>
      </w:r>
      <w:r w:rsidR="00974C1B" w:rsidRPr="00295FC8">
        <w:rPr>
          <w:rFonts w:ascii="Arial" w:hAnsi="Arial" w:cs="Arial"/>
          <w:sz w:val="22"/>
          <w:szCs w:val="22"/>
          <w:lang w:val="fr-FR"/>
        </w:rPr>
        <w:t xml:space="preserve">améliorer les </w:t>
      </w:r>
      <w:r w:rsidR="00BB0A34" w:rsidRPr="00295FC8">
        <w:rPr>
          <w:rFonts w:ascii="Arial" w:hAnsi="Arial" w:cs="Arial"/>
          <w:sz w:val="22"/>
          <w:szCs w:val="22"/>
          <w:lang w:val="fr-FR"/>
        </w:rPr>
        <w:t xml:space="preserve">politiques </w:t>
      </w:r>
      <w:r w:rsidR="009807A0" w:rsidRPr="00295FC8">
        <w:rPr>
          <w:rFonts w:ascii="Arial" w:hAnsi="Arial" w:cs="Arial"/>
          <w:sz w:val="22"/>
          <w:szCs w:val="22"/>
          <w:lang w:val="fr-FR"/>
        </w:rPr>
        <w:t xml:space="preserve">et les partenariats </w:t>
      </w:r>
      <w:r w:rsidR="00BB0A34" w:rsidRPr="00295FC8">
        <w:rPr>
          <w:rFonts w:ascii="Arial" w:hAnsi="Arial" w:cs="Arial"/>
          <w:sz w:val="22"/>
          <w:szCs w:val="22"/>
          <w:lang w:val="fr-FR"/>
        </w:rPr>
        <w:t xml:space="preserve">en promouvant </w:t>
      </w:r>
      <w:r w:rsidR="00822BA9" w:rsidRPr="00295FC8">
        <w:rPr>
          <w:rFonts w:ascii="Arial" w:hAnsi="Arial" w:cs="Arial"/>
          <w:sz w:val="22"/>
          <w:szCs w:val="22"/>
          <w:lang w:val="fr-FR"/>
        </w:rPr>
        <w:t>quatre principes d'efficacité partagés : l'</w:t>
      </w:r>
      <w:r w:rsidR="005107E1" w:rsidRPr="00295FC8">
        <w:rPr>
          <w:rFonts w:ascii="Arial" w:hAnsi="Arial" w:cs="Arial"/>
          <w:i/>
          <w:sz w:val="22"/>
          <w:szCs w:val="22"/>
          <w:lang w:val="fr-FR"/>
        </w:rPr>
        <w:t xml:space="preserve">appropriation par les pays, l'accent mis sur les résultats, les partenariats inclusifs, ainsi que la transparence et la </w:t>
      </w:r>
      <w:r w:rsidR="00295FC8">
        <w:rPr>
          <w:rFonts w:ascii="Arial" w:hAnsi="Arial" w:cs="Arial"/>
          <w:i/>
          <w:sz w:val="22"/>
          <w:szCs w:val="22"/>
          <w:lang w:val="fr-FR"/>
        </w:rPr>
        <w:t>redevabilité</w:t>
      </w:r>
      <w:r w:rsidR="005107E1" w:rsidRPr="00295FC8">
        <w:rPr>
          <w:rFonts w:ascii="Arial" w:hAnsi="Arial" w:cs="Arial"/>
          <w:i/>
          <w:sz w:val="22"/>
          <w:szCs w:val="22"/>
          <w:lang w:val="fr-FR"/>
        </w:rPr>
        <w:t xml:space="preserve"> mutuelle</w:t>
      </w:r>
      <w:r w:rsidR="005107E1" w:rsidRPr="00295FC8">
        <w:rPr>
          <w:rFonts w:ascii="Arial" w:hAnsi="Arial" w:cs="Arial"/>
          <w:sz w:val="22"/>
          <w:szCs w:val="22"/>
          <w:lang w:val="fr-FR"/>
        </w:rPr>
        <w:t xml:space="preserve">. </w:t>
      </w:r>
      <w:r w:rsidR="15A09766" w:rsidRPr="00295FC8">
        <w:rPr>
          <w:rFonts w:ascii="Arial" w:hAnsi="Arial" w:cs="Arial"/>
          <w:sz w:val="22"/>
          <w:szCs w:val="22"/>
          <w:lang w:val="fr-FR"/>
        </w:rPr>
        <w:t xml:space="preserve">Le </w:t>
      </w:r>
      <w:r w:rsidR="00933CFA" w:rsidRPr="00295FC8">
        <w:rPr>
          <w:rFonts w:ascii="Arial" w:hAnsi="Arial" w:cs="Arial"/>
          <w:sz w:val="22"/>
          <w:szCs w:val="22"/>
          <w:lang w:val="fr-FR"/>
        </w:rPr>
        <w:t xml:space="preserve">partenariat mondial </w:t>
      </w:r>
      <w:r w:rsidR="3787C409" w:rsidRPr="00295FC8">
        <w:rPr>
          <w:rFonts w:ascii="Arial" w:hAnsi="Arial" w:cs="Arial"/>
          <w:sz w:val="22"/>
          <w:szCs w:val="22"/>
          <w:lang w:val="fr-FR"/>
        </w:rPr>
        <w:t xml:space="preserve">fournit des </w:t>
      </w:r>
      <w:r w:rsidR="775DEE32" w:rsidRPr="00295FC8">
        <w:rPr>
          <w:rFonts w:ascii="Arial" w:hAnsi="Arial" w:cs="Arial"/>
          <w:sz w:val="22"/>
          <w:szCs w:val="22"/>
          <w:lang w:val="fr-FR"/>
        </w:rPr>
        <w:t xml:space="preserve">éléments probants qui </w:t>
      </w:r>
      <w:r w:rsidR="0EF9FB61" w:rsidRPr="00295FC8">
        <w:rPr>
          <w:rFonts w:ascii="Arial" w:hAnsi="Arial" w:cs="Arial"/>
          <w:sz w:val="22"/>
          <w:szCs w:val="22"/>
          <w:lang w:val="fr-FR"/>
        </w:rPr>
        <w:t xml:space="preserve">permettent de suivre les </w:t>
      </w:r>
      <w:r w:rsidR="005107E1" w:rsidRPr="00295FC8">
        <w:rPr>
          <w:rFonts w:ascii="Arial" w:hAnsi="Arial" w:cs="Arial"/>
          <w:sz w:val="22"/>
          <w:szCs w:val="22"/>
          <w:lang w:val="fr-FR"/>
        </w:rPr>
        <w:t xml:space="preserve">progrès et de </w:t>
      </w:r>
      <w:r w:rsidR="00EE4BB7" w:rsidRPr="00295FC8">
        <w:rPr>
          <w:rFonts w:ascii="Arial" w:hAnsi="Arial" w:cs="Arial"/>
          <w:sz w:val="22"/>
          <w:szCs w:val="22"/>
          <w:lang w:val="fr-FR"/>
        </w:rPr>
        <w:t xml:space="preserve">prendre des </w:t>
      </w:r>
      <w:r w:rsidR="005107E1" w:rsidRPr="00295FC8">
        <w:rPr>
          <w:rFonts w:ascii="Arial" w:hAnsi="Arial" w:cs="Arial"/>
          <w:sz w:val="22"/>
          <w:szCs w:val="22"/>
          <w:lang w:val="fr-FR"/>
        </w:rPr>
        <w:t xml:space="preserve">mesures concernant ces principes et les engagements connexes. </w:t>
      </w:r>
    </w:p>
    <w:p w14:paraId="67DF20E6" w14:textId="6CCEA9BD" w:rsidR="00BB2B40" w:rsidRPr="00C07A70" w:rsidRDefault="00BB2B40" w:rsidP="00C07A70">
      <w:pPr>
        <w:spacing w:before="120" w:after="120"/>
        <w:rPr>
          <w:rFonts w:ascii="Arial" w:hAnsi="Arial" w:cs="Arial"/>
          <w:b/>
          <w:bCs/>
          <w:sz w:val="22"/>
          <w:szCs w:val="22"/>
          <w:lang w:val="en-US"/>
        </w:rPr>
      </w:pPr>
      <w:r w:rsidRPr="00C07A70">
        <w:rPr>
          <w:rFonts w:ascii="Arial" w:hAnsi="Arial" w:cs="Arial"/>
          <w:noProof/>
          <w:sz w:val="22"/>
          <w:szCs w:val="22"/>
        </w:rPr>
        <w:drawing>
          <wp:inline distT="0" distB="0" distL="0" distR="0" wp14:anchorId="27F0E626" wp14:editId="30C94B85">
            <wp:extent cx="5731510" cy="7600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31510" cy="760095"/>
                    </a:xfrm>
                    <a:prstGeom prst="rect">
                      <a:avLst/>
                    </a:prstGeom>
                  </pic:spPr>
                </pic:pic>
              </a:graphicData>
            </a:graphic>
          </wp:inline>
        </w:drawing>
      </w:r>
    </w:p>
    <w:p w14:paraId="6EDA00EF" w14:textId="77777777" w:rsidR="00B94F5F" w:rsidRPr="00295FC8" w:rsidRDefault="00A76CE7">
      <w:pPr>
        <w:spacing w:before="120" w:after="120"/>
        <w:rPr>
          <w:rFonts w:ascii="Arial" w:hAnsi="Arial" w:cs="Arial"/>
          <w:b/>
          <w:bCs/>
          <w:color w:val="F49B00" w:themeColor="accent2" w:themeShade="BF"/>
          <w:sz w:val="22"/>
          <w:szCs w:val="22"/>
          <w:u w:val="single"/>
          <w:lang w:val="fr-FR"/>
        </w:rPr>
      </w:pPr>
      <w:r w:rsidRPr="00295FC8">
        <w:rPr>
          <w:rFonts w:ascii="Arial" w:hAnsi="Arial" w:cs="Arial"/>
          <w:b/>
          <w:bCs/>
          <w:color w:val="F49B00" w:themeColor="accent2" w:themeShade="BF"/>
          <w:sz w:val="22"/>
          <w:szCs w:val="22"/>
          <w:u w:val="single"/>
          <w:lang w:val="fr-FR"/>
        </w:rPr>
        <w:t>2. Pourquoi l</w:t>
      </w:r>
      <w:r w:rsidR="00600EA7" w:rsidRPr="00295FC8">
        <w:rPr>
          <w:rFonts w:ascii="Arial" w:hAnsi="Arial" w:cs="Arial"/>
          <w:b/>
          <w:bCs/>
          <w:color w:val="F49B00" w:themeColor="accent2" w:themeShade="BF"/>
          <w:sz w:val="22"/>
          <w:szCs w:val="22"/>
          <w:u w:val="single"/>
          <w:lang w:val="fr-FR"/>
        </w:rPr>
        <w:t>'</w:t>
      </w:r>
      <w:r w:rsidR="000B16BD" w:rsidRPr="00295FC8">
        <w:rPr>
          <w:rFonts w:ascii="Arial" w:hAnsi="Arial" w:cs="Arial"/>
          <w:b/>
          <w:bCs/>
          <w:color w:val="F49B00" w:themeColor="accent2" w:themeShade="BF"/>
          <w:sz w:val="22"/>
          <w:szCs w:val="22"/>
          <w:u w:val="single"/>
          <w:lang w:val="fr-FR"/>
        </w:rPr>
        <w:t xml:space="preserve">efficacité de la </w:t>
      </w:r>
      <w:r w:rsidR="00761D38" w:rsidRPr="00295FC8">
        <w:rPr>
          <w:rFonts w:ascii="Arial" w:hAnsi="Arial" w:cs="Arial"/>
          <w:b/>
          <w:bCs/>
          <w:color w:val="F49B00" w:themeColor="accent2" w:themeShade="BF"/>
          <w:sz w:val="22"/>
          <w:szCs w:val="22"/>
          <w:u w:val="single"/>
          <w:lang w:val="fr-FR"/>
        </w:rPr>
        <w:t xml:space="preserve">coopération au développement </w:t>
      </w:r>
      <w:r w:rsidRPr="00295FC8">
        <w:rPr>
          <w:rFonts w:ascii="Arial" w:hAnsi="Arial" w:cs="Arial"/>
          <w:b/>
          <w:bCs/>
          <w:color w:val="F49B00" w:themeColor="accent2" w:themeShade="BF"/>
          <w:sz w:val="22"/>
          <w:szCs w:val="22"/>
          <w:u w:val="single"/>
          <w:lang w:val="fr-FR"/>
        </w:rPr>
        <w:t xml:space="preserve">est-elle plus importante que jamais ? </w:t>
      </w:r>
    </w:p>
    <w:p w14:paraId="3C62D5BF" w14:textId="23B7EA39" w:rsidR="00B94F5F" w:rsidRPr="00295FC8" w:rsidRDefault="00A76CE7">
      <w:pPr>
        <w:spacing w:before="120" w:after="120"/>
        <w:jc w:val="both"/>
        <w:rPr>
          <w:rFonts w:ascii="Arial" w:hAnsi="Arial" w:cs="Arial"/>
          <w:sz w:val="22"/>
          <w:szCs w:val="22"/>
          <w:lang w:val="fr-FR"/>
        </w:rPr>
      </w:pPr>
      <w:r w:rsidRPr="00295FC8">
        <w:rPr>
          <w:rFonts w:ascii="Arial" w:hAnsi="Arial" w:cs="Arial"/>
          <w:sz w:val="22"/>
          <w:szCs w:val="22"/>
          <w:lang w:val="fr-FR"/>
        </w:rPr>
        <w:t>La</w:t>
      </w:r>
      <w:r w:rsidR="002240FD" w:rsidRPr="00295FC8">
        <w:rPr>
          <w:rFonts w:ascii="Arial" w:hAnsi="Arial" w:cs="Arial"/>
          <w:sz w:val="22"/>
          <w:szCs w:val="22"/>
          <w:lang w:val="fr-FR"/>
        </w:rPr>
        <w:t xml:space="preserve"> coopération </w:t>
      </w:r>
      <w:r w:rsidR="00295FC8">
        <w:rPr>
          <w:rFonts w:ascii="Arial" w:hAnsi="Arial" w:cs="Arial"/>
          <w:sz w:val="22"/>
          <w:szCs w:val="22"/>
          <w:lang w:val="fr-FR"/>
        </w:rPr>
        <w:t>de d</w:t>
      </w:r>
      <w:r w:rsidR="00295FC8" w:rsidRPr="00295FC8">
        <w:rPr>
          <w:rFonts w:ascii="Arial" w:hAnsi="Arial" w:cs="Arial"/>
          <w:sz w:val="22"/>
          <w:szCs w:val="22"/>
          <w:lang w:val="fr-FR"/>
        </w:rPr>
        <w:t xml:space="preserve">éveloppement </w:t>
      </w:r>
      <w:r w:rsidRPr="00295FC8">
        <w:rPr>
          <w:rFonts w:ascii="Arial" w:hAnsi="Arial" w:cs="Arial"/>
          <w:sz w:val="22"/>
          <w:szCs w:val="22"/>
          <w:lang w:val="fr-FR"/>
        </w:rPr>
        <w:t xml:space="preserve">subit des </w:t>
      </w:r>
      <w:r w:rsidR="002240FD" w:rsidRPr="00295FC8">
        <w:rPr>
          <w:rFonts w:ascii="Arial" w:hAnsi="Arial" w:cs="Arial"/>
          <w:sz w:val="22"/>
          <w:szCs w:val="22"/>
          <w:lang w:val="fr-FR"/>
        </w:rPr>
        <w:t xml:space="preserve">changements importants </w:t>
      </w:r>
      <w:r w:rsidR="01AEC080" w:rsidRPr="00295FC8">
        <w:rPr>
          <w:rFonts w:ascii="Arial" w:hAnsi="Arial" w:cs="Arial"/>
          <w:sz w:val="22"/>
          <w:szCs w:val="22"/>
          <w:lang w:val="fr-FR"/>
        </w:rPr>
        <w:t xml:space="preserve">et </w:t>
      </w:r>
      <w:r w:rsidR="0030266B" w:rsidRPr="00295FC8">
        <w:rPr>
          <w:rFonts w:ascii="Arial" w:hAnsi="Arial" w:cs="Arial"/>
          <w:sz w:val="22"/>
          <w:szCs w:val="22"/>
          <w:lang w:val="fr-FR"/>
        </w:rPr>
        <w:t xml:space="preserve">doit répondre à des réalités nouvelles et complexes, souvent dans des contextes difficiles : </w:t>
      </w:r>
    </w:p>
    <w:p w14:paraId="0082594C" w14:textId="77777777" w:rsidR="00B94F5F" w:rsidRPr="00295FC8" w:rsidRDefault="00A76CE7" w:rsidP="00997B37">
      <w:pPr>
        <w:pStyle w:val="ListParagraph"/>
        <w:spacing w:before="120" w:after="120"/>
        <w:ind w:left="1276"/>
        <w:contextualSpacing w:val="0"/>
        <w:jc w:val="both"/>
        <w:rPr>
          <w:rFonts w:ascii="Arial" w:hAnsi="Arial" w:cs="Arial"/>
          <w:sz w:val="22"/>
          <w:szCs w:val="22"/>
          <w:lang w:val="fr-FR"/>
        </w:rPr>
      </w:pPr>
      <w:r w:rsidRPr="00C07A70">
        <w:rPr>
          <w:rFonts w:ascii="Arial" w:hAnsi="Arial" w:cs="Arial"/>
          <w:b/>
          <w:bCs/>
          <w:noProof/>
          <w:sz w:val="22"/>
          <w:szCs w:val="22"/>
        </w:rPr>
        <w:drawing>
          <wp:anchor distT="0" distB="0" distL="114300" distR="114300" simplePos="0" relativeHeight="251659264" behindDoc="1" locked="0" layoutInCell="1" allowOverlap="1" wp14:anchorId="1EF02119" wp14:editId="20AE45B2">
            <wp:simplePos x="0" y="0"/>
            <wp:positionH relativeFrom="column">
              <wp:posOffset>-635</wp:posOffset>
            </wp:positionH>
            <wp:positionV relativeFrom="paragraph">
              <wp:posOffset>-3810</wp:posOffset>
            </wp:positionV>
            <wp:extent cx="671830" cy="520065"/>
            <wp:effectExtent l="0" t="0" r="1270" b="635"/>
            <wp:wrapTight wrapText="bothSides">
              <wp:wrapPolygon edited="0">
                <wp:start x="0" y="0"/>
                <wp:lineTo x="0" y="21099"/>
                <wp:lineTo x="21233" y="21099"/>
                <wp:lineTo x="212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3-03-21 at 1.45.09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1830" cy="520065"/>
                    </a:xfrm>
                    <a:prstGeom prst="rect">
                      <a:avLst/>
                    </a:prstGeom>
                  </pic:spPr>
                </pic:pic>
              </a:graphicData>
            </a:graphic>
            <wp14:sizeRelH relativeFrom="page">
              <wp14:pctWidth>0</wp14:pctWidth>
            </wp14:sizeRelH>
            <wp14:sizeRelV relativeFrom="page">
              <wp14:pctHeight>0</wp14:pctHeight>
            </wp14:sizeRelV>
          </wp:anchor>
        </w:drawing>
      </w:r>
      <w:r w:rsidR="00EE4BB7" w:rsidRPr="00295FC8">
        <w:rPr>
          <w:rFonts w:ascii="Arial" w:hAnsi="Arial" w:cs="Arial"/>
          <w:b/>
          <w:bCs/>
          <w:sz w:val="22"/>
          <w:szCs w:val="22"/>
          <w:lang w:val="fr-FR"/>
        </w:rPr>
        <w:t xml:space="preserve">Des défis </w:t>
      </w:r>
      <w:r w:rsidR="00344F5D" w:rsidRPr="00295FC8">
        <w:rPr>
          <w:rFonts w:ascii="Arial" w:hAnsi="Arial" w:cs="Arial"/>
          <w:b/>
          <w:bCs/>
          <w:sz w:val="22"/>
          <w:szCs w:val="22"/>
          <w:lang w:val="fr-FR"/>
        </w:rPr>
        <w:t>multiples et qui se chevauchent</w:t>
      </w:r>
      <w:r w:rsidR="0030266B" w:rsidRPr="00295FC8">
        <w:rPr>
          <w:rFonts w:ascii="Arial" w:hAnsi="Arial" w:cs="Arial"/>
          <w:b/>
          <w:bCs/>
          <w:sz w:val="22"/>
          <w:szCs w:val="22"/>
          <w:lang w:val="fr-FR"/>
        </w:rPr>
        <w:t xml:space="preserve">, </w:t>
      </w:r>
      <w:r w:rsidR="3AB1C85D" w:rsidRPr="00295FC8">
        <w:rPr>
          <w:rFonts w:ascii="Arial" w:hAnsi="Arial" w:cs="Arial"/>
          <w:b/>
          <w:bCs/>
          <w:sz w:val="22"/>
          <w:szCs w:val="22"/>
          <w:lang w:val="fr-FR"/>
        </w:rPr>
        <w:t xml:space="preserve">notamment la </w:t>
      </w:r>
      <w:r w:rsidR="00344F5D" w:rsidRPr="00295FC8">
        <w:rPr>
          <w:rFonts w:ascii="Arial" w:hAnsi="Arial" w:cs="Arial"/>
          <w:b/>
          <w:bCs/>
          <w:sz w:val="22"/>
          <w:szCs w:val="22"/>
          <w:lang w:val="fr-FR"/>
        </w:rPr>
        <w:t xml:space="preserve">pauvreté </w:t>
      </w:r>
      <w:r w:rsidR="00522A6B" w:rsidRPr="00295FC8">
        <w:rPr>
          <w:rFonts w:ascii="Arial" w:hAnsi="Arial" w:cs="Arial"/>
          <w:b/>
          <w:bCs/>
          <w:sz w:val="22"/>
          <w:szCs w:val="22"/>
          <w:lang w:val="fr-FR"/>
        </w:rPr>
        <w:t xml:space="preserve">et les </w:t>
      </w:r>
      <w:r w:rsidR="00344F5D" w:rsidRPr="00295FC8">
        <w:rPr>
          <w:rFonts w:ascii="Arial" w:hAnsi="Arial" w:cs="Arial"/>
          <w:b/>
          <w:bCs/>
          <w:sz w:val="22"/>
          <w:szCs w:val="22"/>
          <w:lang w:val="fr-FR"/>
        </w:rPr>
        <w:t xml:space="preserve">inégalités, les conflits et la fragilité, </w:t>
      </w:r>
      <w:r w:rsidR="786F4BD1" w:rsidRPr="00295FC8">
        <w:rPr>
          <w:rFonts w:ascii="Arial" w:hAnsi="Arial" w:cs="Arial"/>
          <w:b/>
          <w:bCs/>
          <w:sz w:val="22"/>
          <w:szCs w:val="22"/>
          <w:lang w:val="fr-FR"/>
        </w:rPr>
        <w:t xml:space="preserve">la </w:t>
      </w:r>
      <w:r w:rsidR="5C7ED880" w:rsidRPr="00295FC8">
        <w:rPr>
          <w:rFonts w:ascii="Arial" w:hAnsi="Arial" w:cs="Arial"/>
          <w:b/>
          <w:bCs/>
          <w:sz w:val="22"/>
          <w:szCs w:val="22"/>
          <w:lang w:val="fr-FR"/>
        </w:rPr>
        <w:t xml:space="preserve">pandémie de </w:t>
      </w:r>
      <w:r w:rsidR="00344F5D" w:rsidRPr="00295FC8">
        <w:rPr>
          <w:rFonts w:ascii="Arial" w:hAnsi="Arial" w:cs="Arial"/>
          <w:b/>
          <w:bCs/>
          <w:sz w:val="22"/>
          <w:szCs w:val="22"/>
          <w:lang w:val="fr-FR"/>
        </w:rPr>
        <w:t xml:space="preserve">COVID-19 et le changement climatique, compromettent les progrès accomplis </w:t>
      </w:r>
      <w:r w:rsidR="00344F5D" w:rsidRPr="00295FC8">
        <w:rPr>
          <w:rFonts w:ascii="Arial" w:hAnsi="Arial" w:cs="Arial"/>
          <w:sz w:val="22"/>
          <w:szCs w:val="22"/>
          <w:lang w:val="fr-FR"/>
        </w:rPr>
        <w:t xml:space="preserve">dans le cadre de l'Agenda 2030 pour </w:t>
      </w:r>
      <w:r w:rsidR="0030266B" w:rsidRPr="00295FC8">
        <w:rPr>
          <w:rFonts w:ascii="Arial" w:hAnsi="Arial" w:cs="Arial"/>
          <w:sz w:val="22"/>
          <w:szCs w:val="22"/>
          <w:lang w:val="fr-FR"/>
        </w:rPr>
        <w:t xml:space="preserve">le développement durable </w:t>
      </w:r>
      <w:r w:rsidR="00344F5D" w:rsidRPr="00295FC8">
        <w:rPr>
          <w:rFonts w:ascii="Arial" w:hAnsi="Arial" w:cs="Arial"/>
          <w:sz w:val="22"/>
          <w:szCs w:val="22"/>
          <w:lang w:val="fr-FR"/>
        </w:rPr>
        <w:t>et font grimper les besoins de financement des pays</w:t>
      </w:r>
      <w:r w:rsidR="006B3D61" w:rsidRPr="00295FC8" w:rsidDel="006B3D61">
        <w:rPr>
          <w:rFonts w:ascii="Arial" w:hAnsi="Arial" w:cs="Arial"/>
          <w:sz w:val="22"/>
          <w:szCs w:val="22"/>
          <w:lang w:val="fr-FR"/>
        </w:rPr>
        <w:t xml:space="preserve">. </w:t>
      </w:r>
    </w:p>
    <w:p w14:paraId="0E89A234" w14:textId="13A6F4D2" w:rsidR="00B94F5F" w:rsidRPr="00295FC8" w:rsidRDefault="00A76CE7" w:rsidP="00997B37">
      <w:pPr>
        <w:pStyle w:val="ListParagraph"/>
        <w:spacing w:before="120" w:after="120"/>
        <w:ind w:left="1276"/>
        <w:contextualSpacing w:val="0"/>
        <w:jc w:val="both"/>
        <w:rPr>
          <w:rFonts w:ascii="Arial" w:hAnsi="Arial" w:cs="Arial"/>
          <w:sz w:val="22"/>
          <w:szCs w:val="22"/>
          <w:lang w:val="fr-FR"/>
        </w:rPr>
      </w:pPr>
      <w:r w:rsidRPr="00C07A70">
        <w:rPr>
          <w:rFonts w:ascii="Arial" w:hAnsi="Arial" w:cs="Arial"/>
          <w:b/>
          <w:bCs/>
          <w:noProof/>
          <w:sz w:val="22"/>
          <w:szCs w:val="22"/>
        </w:rPr>
        <w:drawing>
          <wp:anchor distT="0" distB="0" distL="114300" distR="114300" simplePos="0" relativeHeight="251660288" behindDoc="1" locked="0" layoutInCell="1" allowOverlap="1" wp14:anchorId="517970C3" wp14:editId="38ADCE09">
            <wp:simplePos x="0" y="0"/>
            <wp:positionH relativeFrom="column">
              <wp:posOffset>-17011</wp:posOffset>
            </wp:positionH>
            <wp:positionV relativeFrom="paragraph">
              <wp:posOffset>173990</wp:posOffset>
            </wp:positionV>
            <wp:extent cx="671830" cy="635635"/>
            <wp:effectExtent l="0" t="0" r="1270" b="0"/>
            <wp:wrapTight wrapText="bothSides">
              <wp:wrapPolygon edited="0">
                <wp:start x="0" y="0"/>
                <wp:lineTo x="0" y="21147"/>
                <wp:lineTo x="21233" y="21147"/>
                <wp:lineTo x="212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3-03-21 at 1.45.11 PM.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671830" cy="635635"/>
                    </a:xfrm>
                    <a:prstGeom prst="rect">
                      <a:avLst/>
                    </a:prstGeom>
                  </pic:spPr>
                </pic:pic>
              </a:graphicData>
            </a:graphic>
            <wp14:sizeRelH relativeFrom="page">
              <wp14:pctWidth>0</wp14:pctWidth>
            </wp14:sizeRelH>
            <wp14:sizeRelV relativeFrom="page">
              <wp14:pctHeight>0</wp14:pctHeight>
            </wp14:sizeRelV>
          </wp:anchor>
        </w:drawing>
      </w:r>
      <w:r w:rsidRPr="00295FC8">
        <w:rPr>
          <w:rFonts w:ascii="Arial" w:hAnsi="Arial" w:cs="Arial"/>
          <w:b/>
          <w:bCs/>
          <w:sz w:val="22"/>
          <w:szCs w:val="22"/>
          <w:lang w:val="fr-FR"/>
        </w:rPr>
        <w:t xml:space="preserve">Les fournisseurs de financement public du </w:t>
      </w:r>
      <w:r w:rsidR="6020B2FE" w:rsidRPr="00295FC8">
        <w:rPr>
          <w:rFonts w:ascii="Arial" w:hAnsi="Arial" w:cs="Arial"/>
          <w:b/>
          <w:bCs/>
          <w:sz w:val="22"/>
          <w:szCs w:val="22"/>
          <w:lang w:val="fr-FR"/>
        </w:rPr>
        <w:t>développement</w:t>
      </w:r>
      <w:r w:rsidRPr="00295FC8">
        <w:rPr>
          <w:rFonts w:ascii="Arial" w:hAnsi="Arial" w:cs="Arial"/>
          <w:b/>
          <w:bCs/>
          <w:sz w:val="22"/>
          <w:szCs w:val="22"/>
          <w:lang w:val="fr-FR"/>
        </w:rPr>
        <w:t xml:space="preserve">, les entités chargées de la mise en œuvre et les partenariats ont proliféré, ce </w:t>
      </w:r>
      <w:r w:rsidRPr="00295FC8">
        <w:rPr>
          <w:rFonts w:ascii="Arial" w:hAnsi="Arial" w:cs="Arial"/>
          <w:sz w:val="22"/>
          <w:szCs w:val="22"/>
          <w:lang w:val="fr-FR"/>
        </w:rPr>
        <w:t xml:space="preserve">qui a entraîné une fragmentation et une complexité accrues du </w:t>
      </w:r>
      <w:r w:rsidR="00700C2D" w:rsidRPr="00295FC8">
        <w:rPr>
          <w:rFonts w:ascii="Arial" w:hAnsi="Arial" w:cs="Arial"/>
          <w:sz w:val="22"/>
          <w:szCs w:val="22"/>
          <w:lang w:val="fr-FR"/>
        </w:rPr>
        <w:t xml:space="preserve">paysage </w:t>
      </w:r>
      <w:r w:rsidRPr="00295FC8">
        <w:rPr>
          <w:rFonts w:ascii="Arial" w:hAnsi="Arial" w:cs="Arial"/>
          <w:sz w:val="22"/>
          <w:szCs w:val="22"/>
          <w:lang w:val="fr-FR"/>
        </w:rPr>
        <w:t xml:space="preserve">mondial </w:t>
      </w:r>
      <w:r w:rsidR="00700C2D" w:rsidRPr="00295FC8">
        <w:rPr>
          <w:rFonts w:ascii="Arial" w:hAnsi="Arial" w:cs="Arial"/>
          <w:sz w:val="22"/>
          <w:szCs w:val="22"/>
          <w:lang w:val="fr-FR"/>
        </w:rPr>
        <w:t>de la coopération au développement</w:t>
      </w:r>
      <w:r w:rsidRPr="00295FC8">
        <w:rPr>
          <w:rFonts w:ascii="Arial" w:hAnsi="Arial" w:cs="Arial"/>
          <w:sz w:val="22"/>
          <w:szCs w:val="22"/>
          <w:lang w:val="fr-FR"/>
        </w:rPr>
        <w:t>, mettant à rude épreuve les capacités des pays partenaires.</w:t>
      </w:r>
    </w:p>
    <w:p w14:paraId="512066DD" w14:textId="77777777" w:rsidR="00B94F5F" w:rsidRPr="00295FC8" w:rsidRDefault="00A76CE7" w:rsidP="00997B37">
      <w:pPr>
        <w:pStyle w:val="ListParagraph"/>
        <w:spacing w:before="120" w:after="120"/>
        <w:ind w:left="1276"/>
        <w:contextualSpacing w:val="0"/>
        <w:jc w:val="both"/>
        <w:rPr>
          <w:rFonts w:ascii="Arial" w:hAnsi="Arial" w:cs="Arial"/>
          <w:sz w:val="22"/>
          <w:szCs w:val="22"/>
          <w:lang w:val="fr-FR"/>
        </w:rPr>
      </w:pPr>
      <w:r w:rsidRPr="00C07A70">
        <w:rPr>
          <w:rFonts w:ascii="Arial" w:hAnsi="Arial" w:cs="Arial"/>
          <w:b/>
          <w:bCs/>
          <w:noProof/>
          <w:sz w:val="22"/>
          <w:szCs w:val="22"/>
        </w:rPr>
        <w:drawing>
          <wp:anchor distT="0" distB="0" distL="114300" distR="114300" simplePos="0" relativeHeight="251661312" behindDoc="1" locked="0" layoutInCell="1" allowOverlap="1" wp14:anchorId="0A393B77" wp14:editId="2E8A7AAA">
            <wp:simplePos x="0" y="0"/>
            <wp:positionH relativeFrom="column">
              <wp:posOffset>65539</wp:posOffset>
            </wp:positionH>
            <wp:positionV relativeFrom="paragraph">
              <wp:posOffset>54610</wp:posOffset>
            </wp:positionV>
            <wp:extent cx="596900" cy="502920"/>
            <wp:effectExtent l="0" t="0" r="0" b="5080"/>
            <wp:wrapTight wrapText="bothSides">
              <wp:wrapPolygon edited="0">
                <wp:start x="0" y="0"/>
                <wp:lineTo x="0" y="21273"/>
                <wp:lineTo x="21140" y="21273"/>
                <wp:lineTo x="211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3-03-21 at 1.45.14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6900" cy="502920"/>
                    </a:xfrm>
                    <a:prstGeom prst="rect">
                      <a:avLst/>
                    </a:prstGeom>
                  </pic:spPr>
                </pic:pic>
              </a:graphicData>
            </a:graphic>
            <wp14:sizeRelH relativeFrom="page">
              <wp14:pctWidth>0</wp14:pctWidth>
            </wp14:sizeRelH>
            <wp14:sizeRelV relativeFrom="page">
              <wp14:pctHeight>0</wp14:pctHeight>
            </wp14:sizeRelV>
          </wp:anchor>
        </w:drawing>
      </w:r>
      <w:r w:rsidR="00125211" w:rsidRPr="00295FC8">
        <w:rPr>
          <w:rFonts w:ascii="Arial" w:hAnsi="Arial" w:cs="Arial"/>
          <w:b/>
          <w:bCs/>
          <w:sz w:val="22"/>
          <w:szCs w:val="22"/>
          <w:lang w:val="fr-FR"/>
        </w:rPr>
        <w:t xml:space="preserve">Les acteurs du développement n'ont réalisé que des progrès limités en ce qui concerne leurs engagements </w:t>
      </w:r>
      <w:r w:rsidR="004D1480" w:rsidRPr="00295FC8">
        <w:rPr>
          <w:rFonts w:ascii="Arial" w:hAnsi="Arial" w:cs="Arial"/>
          <w:b/>
          <w:bCs/>
          <w:sz w:val="22"/>
          <w:szCs w:val="22"/>
          <w:lang w:val="fr-FR"/>
        </w:rPr>
        <w:t>en matière de coopération efficace au développement</w:t>
      </w:r>
      <w:r w:rsidR="00125211" w:rsidRPr="00295FC8">
        <w:rPr>
          <w:rFonts w:ascii="Arial" w:hAnsi="Arial" w:cs="Arial"/>
          <w:sz w:val="22"/>
          <w:szCs w:val="22"/>
          <w:lang w:val="fr-FR"/>
        </w:rPr>
        <w:t xml:space="preserve">, ce qui érode la responsabilité </w:t>
      </w:r>
      <w:r w:rsidR="007A48C4" w:rsidRPr="00295FC8">
        <w:rPr>
          <w:rFonts w:ascii="Arial" w:hAnsi="Arial" w:cs="Arial"/>
          <w:sz w:val="22"/>
          <w:szCs w:val="22"/>
          <w:lang w:val="fr-FR"/>
        </w:rPr>
        <w:t xml:space="preserve">et la confiance </w:t>
      </w:r>
      <w:r w:rsidR="00125211" w:rsidRPr="00295FC8">
        <w:rPr>
          <w:rFonts w:ascii="Arial" w:hAnsi="Arial" w:cs="Arial"/>
          <w:sz w:val="22"/>
          <w:szCs w:val="22"/>
          <w:lang w:val="fr-FR"/>
        </w:rPr>
        <w:t>mutuelles</w:t>
      </w:r>
      <w:r w:rsidR="2C65D33C" w:rsidRPr="00295FC8">
        <w:rPr>
          <w:rFonts w:ascii="Arial" w:hAnsi="Arial" w:cs="Arial"/>
          <w:sz w:val="22"/>
          <w:szCs w:val="22"/>
          <w:lang w:val="fr-FR"/>
        </w:rPr>
        <w:t xml:space="preserve">. Cela </w:t>
      </w:r>
      <w:r w:rsidR="00125211" w:rsidRPr="00295FC8">
        <w:rPr>
          <w:rFonts w:ascii="Arial" w:hAnsi="Arial" w:cs="Arial"/>
          <w:sz w:val="22"/>
          <w:szCs w:val="22"/>
          <w:lang w:val="fr-FR"/>
        </w:rPr>
        <w:t xml:space="preserve">nuit au dialogue ouvert qui permettrait de </w:t>
      </w:r>
      <w:r w:rsidR="5B2D2912" w:rsidRPr="00295FC8">
        <w:rPr>
          <w:rFonts w:ascii="Arial" w:hAnsi="Arial" w:cs="Arial"/>
          <w:sz w:val="22"/>
          <w:szCs w:val="22"/>
          <w:lang w:val="fr-FR"/>
        </w:rPr>
        <w:t xml:space="preserve">forger des </w:t>
      </w:r>
      <w:r w:rsidR="00125211" w:rsidRPr="00295FC8">
        <w:rPr>
          <w:rFonts w:ascii="Arial" w:hAnsi="Arial" w:cs="Arial"/>
          <w:sz w:val="22"/>
          <w:szCs w:val="22"/>
          <w:lang w:val="fr-FR"/>
        </w:rPr>
        <w:t xml:space="preserve">partenariats </w:t>
      </w:r>
      <w:r w:rsidR="26AD1871" w:rsidRPr="00295FC8">
        <w:rPr>
          <w:rFonts w:ascii="Arial" w:hAnsi="Arial" w:cs="Arial"/>
          <w:sz w:val="22"/>
          <w:szCs w:val="22"/>
          <w:lang w:val="fr-FR"/>
        </w:rPr>
        <w:t xml:space="preserve">plus efficaces </w:t>
      </w:r>
      <w:r w:rsidR="00125211" w:rsidRPr="00295FC8">
        <w:rPr>
          <w:rFonts w:ascii="Arial" w:hAnsi="Arial" w:cs="Arial"/>
          <w:sz w:val="22"/>
          <w:szCs w:val="22"/>
          <w:lang w:val="fr-FR"/>
        </w:rPr>
        <w:t>dans un paysage du développement en constante évolution.</w:t>
      </w:r>
    </w:p>
    <w:p w14:paraId="631716CB" w14:textId="77777777" w:rsidR="00B94F5F" w:rsidRPr="00295FC8" w:rsidRDefault="00DF4A44">
      <w:pPr>
        <w:spacing w:before="120" w:after="120"/>
        <w:jc w:val="both"/>
        <w:rPr>
          <w:rFonts w:ascii="Arial" w:hAnsi="Arial" w:cs="Arial"/>
          <w:sz w:val="22"/>
          <w:szCs w:val="22"/>
          <w:lang w:val="fr-FR"/>
        </w:rPr>
      </w:pPr>
      <w:r w:rsidRPr="00295FC8">
        <w:rPr>
          <w:rFonts w:ascii="Arial" w:hAnsi="Arial" w:cs="Arial"/>
          <w:sz w:val="22"/>
          <w:szCs w:val="22"/>
          <w:lang w:val="fr-FR"/>
        </w:rPr>
        <w:t xml:space="preserve">Ces </w:t>
      </w:r>
      <w:r w:rsidR="002077B9" w:rsidRPr="00295FC8">
        <w:rPr>
          <w:rFonts w:ascii="Arial" w:hAnsi="Arial" w:cs="Arial"/>
          <w:sz w:val="22"/>
          <w:szCs w:val="22"/>
          <w:lang w:val="fr-FR"/>
        </w:rPr>
        <w:t xml:space="preserve">défis sont </w:t>
      </w:r>
      <w:r w:rsidR="002077B9" w:rsidRPr="00295FC8">
        <w:rPr>
          <w:rFonts w:ascii="Arial" w:hAnsi="Arial" w:cs="Arial"/>
          <w:b/>
          <w:bCs/>
          <w:sz w:val="22"/>
          <w:szCs w:val="22"/>
          <w:lang w:val="fr-FR"/>
        </w:rPr>
        <w:t>profondément liés</w:t>
      </w:r>
      <w:r w:rsidR="00EB5AA6" w:rsidRPr="00295FC8">
        <w:rPr>
          <w:rFonts w:ascii="Arial" w:hAnsi="Arial" w:cs="Arial"/>
          <w:b/>
          <w:bCs/>
          <w:sz w:val="22"/>
          <w:szCs w:val="22"/>
          <w:lang w:val="fr-FR"/>
        </w:rPr>
        <w:t xml:space="preserve">, spécifiques au contexte </w:t>
      </w:r>
      <w:r w:rsidR="006500E1" w:rsidRPr="00295FC8">
        <w:rPr>
          <w:rFonts w:ascii="Arial" w:hAnsi="Arial" w:cs="Arial"/>
          <w:b/>
          <w:bCs/>
          <w:sz w:val="22"/>
          <w:szCs w:val="22"/>
          <w:lang w:val="fr-FR"/>
        </w:rPr>
        <w:t xml:space="preserve">et </w:t>
      </w:r>
      <w:r w:rsidR="00344303" w:rsidRPr="00295FC8">
        <w:rPr>
          <w:rFonts w:ascii="Arial" w:hAnsi="Arial" w:cs="Arial"/>
          <w:b/>
          <w:bCs/>
          <w:sz w:val="22"/>
          <w:szCs w:val="22"/>
          <w:lang w:val="fr-FR"/>
        </w:rPr>
        <w:t xml:space="preserve">ont des </w:t>
      </w:r>
      <w:r w:rsidR="007578B4" w:rsidRPr="00295FC8">
        <w:rPr>
          <w:rFonts w:ascii="Arial" w:hAnsi="Arial" w:cs="Arial"/>
          <w:b/>
          <w:bCs/>
          <w:sz w:val="22"/>
          <w:szCs w:val="22"/>
          <w:lang w:val="fr-FR"/>
        </w:rPr>
        <w:t xml:space="preserve">effets </w:t>
      </w:r>
      <w:r w:rsidR="00344303" w:rsidRPr="00295FC8">
        <w:rPr>
          <w:rFonts w:ascii="Arial" w:hAnsi="Arial" w:cs="Arial"/>
          <w:b/>
          <w:bCs/>
          <w:sz w:val="22"/>
          <w:szCs w:val="22"/>
          <w:lang w:val="fr-FR"/>
        </w:rPr>
        <w:t xml:space="preserve">profonds </w:t>
      </w:r>
      <w:r w:rsidR="00976FCC" w:rsidRPr="00295FC8">
        <w:rPr>
          <w:rFonts w:ascii="Arial" w:hAnsi="Arial" w:cs="Arial"/>
          <w:sz w:val="22"/>
          <w:szCs w:val="22"/>
          <w:lang w:val="fr-FR"/>
        </w:rPr>
        <w:t xml:space="preserve">au niveau </w:t>
      </w:r>
      <w:r w:rsidR="000A6398" w:rsidRPr="00295FC8">
        <w:rPr>
          <w:rFonts w:ascii="Arial" w:hAnsi="Arial" w:cs="Arial"/>
          <w:sz w:val="22"/>
          <w:szCs w:val="22"/>
          <w:lang w:val="fr-FR"/>
        </w:rPr>
        <w:t>mondial et national</w:t>
      </w:r>
      <w:r w:rsidR="00DC417C" w:rsidRPr="00295FC8">
        <w:rPr>
          <w:rFonts w:ascii="Arial" w:hAnsi="Arial" w:cs="Arial"/>
          <w:sz w:val="22"/>
          <w:szCs w:val="22"/>
          <w:lang w:val="fr-FR"/>
        </w:rPr>
        <w:t xml:space="preserve">. </w:t>
      </w:r>
      <w:r w:rsidR="006500E1" w:rsidRPr="00295FC8">
        <w:rPr>
          <w:rFonts w:ascii="Arial" w:hAnsi="Arial" w:cs="Arial"/>
          <w:sz w:val="22"/>
          <w:szCs w:val="22"/>
          <w:lang w:val="fr-FR"/>
        </w:rPr>
        <w:t xml:space="preserve">En raison de </w:t>
      </w:r>
      <w:r w:rsidR="007578B4" w:rsidRPr="00295FC8">
        <w:rPr>
          <w:rFonts w:ascii="Arial" w:hAnsi="Arial" w:cs="Arial"/>
          <w:sz w:val="22"/>
          <w:szCs w:val="22"/>
          <w:lang w:val="fr-FR"/>
        </w:rPr>
        <w:t xml:space="preserve">leur </w:t>
      </w:r>
      <w:r w:rsidR="006500E1" w:rsidRPr="00295FC8">
        <w:rPr>
          <w:rFonts w:ascii="Arial" w:hAnsi="Arial" w:cs="Arial"/>
          <w:sz w:val="22"/>
          <w:szCs w:val="22"/>
          <w:lang w:val="fr-FR"/>
        </w:rPr>
        <w:t xml:space="preserve">complexité </w:t>
      </w:r>
      <w:r w:rsidR="007578B4" w:rsidRPr="00295FC8">
        <w:rPr>
          <w:rFonts w:ascii="Arial" w:hAnsi="Arial" w:cs="Arial"/>
          <w:sz w:val="22"/>
          <w:szCs w:val="22"/>
          <w:lang w:val="fr-FR"/>
        </w:rPr>
        <w:t xml:space="preserve">et malgré l'urgence croissante, il </w:t>
      </w:r>
      <w:r w:rsidR="00BF45B7" w:rsidRPr="00295FC8">
        <w:rPr>
          <w:rFonts w:ascii="Arial" w:hAnsi="Arial" w:cs="Arial"/>
          <w:sz w:val="22"/>
          <w:szCs w:val="22"/>
          <w:lang w:val="fr-FR"/>
        </w:rPr>
        <w:t xml:space="preserve">est </w:t>
      </w:r>
      <w:r w:rsidR="00015C55" w:rsidRPr="00295FC8">
        <w:rPr>
          <w:rFonts w:ascii="Arial" w:hAnsi="Arial" w:cs="Arial"/>
          <w:sz w:val="22"/>
          <w:szCs w:val="22"/>
          <w:lang w:val="fr-FR"/>
        </w:rPr>
        <w:t xml:space="preserve">difficile de </w:t>
      </w:r>
      <w:r w:rsidR="007578B4" w:rsidRPr="00295FC8">
        <w:rPr>
          <w:rFonts w:ascii="Arial" w:hAnsi="Arial" w:cs="Arial"/>
          <w:sz w:val="22"/>
          <w:szCs w:val="22"/>
          <w:lang w:val="fr-FR"/>
        </w:rPr>
        <w:t>maintenir l'</w:t>
      </w:r>
      <w:r w:rsidR="0092530B" w:rsidRPr="00295FC8">
        <w:rPr>
          <w:rFonts w:ascii="Arial" w:hAnsi="Arial" w:cs="Arial"/>
          <w:sz w:val="22"/>
          <w:szCs w:val="22"/>
          <w:lang w:val="fr-FR"/>
        </w:rPr>
        <w:t xml:space="preserve">élan politique </w:t>
      </w:r>
      <w:r w:rsidR="004D100E" w:rsidRPr="00295FC8">
        <w:rPr>
          <w:rFonts w:ascii="Arial" w:hAnsi="Arial" w:cs="Arial"/>
          <w:sz w:val="22"/>
          <w:szCs w:val="22"/>
          <w:lang w:val="fr-FR"/>
        </w:rPr>
        <w:t xml:space="preserve">nécessaire pour </w:t>
      </w:r>
      <w:r w:rsidR="00074052" w:rsidRPr="00295FC8">
        <w:rPr>
          <w:rFonts w:ascii="Arial" w:hAnsi="Arial" w:cs="Arial"/>
          <w:sz w:val="22"/>
          <w:szCs w:val="22"/>
          <w:lang w:val="fr-FR"/>
        </w:rPr>
        <w:t>les</w:t>
      </w:r>
      <w:r w:rsidR="00526DE6" w:rsidRPr="00295FC8">
        <w:rPr>
          <w:rFonts w:ascii="Arial" w:hAnsi="Arial" w:cs="Arial"/>
          <w:sz w:val="22"/>
          <w:szCs w:val="22"/>
          <w:lang w:val="fr-FR"/>
        </w:rPr>
        <w:t xml:space="preserve"> relever</w:t>
      </w:r>
      <w:r w:rsidR="0069195A" w:rsidRPr="00295FC8">
        <w:rPr>
          <w:rFonts w:ascii="Arial" w:hAnsi="Arial" w:cs="Arial"/>
          <w:sz w:val="22"/>
          <w:szCs w:val="22"/>
          <w:lang w:val="fr-FR"/>
        </w:rPr>
        <w:t xml:space="preserve">. </w:t>
      </w:r>
    </w:p>
    <w:p w14:paraId="07D25E7D" w14:textId="77777777" w:rsidR="00B94F5F" w:rsidRPr="00295FC8" w:rsidRDefault="00A76CE7">
      <w:pPr>
        <w:spacing w:before="120" w:after="120"/>
        <w:jc w:val="both"/>
        <w:rPr>
          <w:rFonts w:ascii="Arial" w:hAnsi="Arial" w:cs="Arial"/>
          <w:b/>
          <w:bCs/>
          <w:sz w:val="22"/>
          <w:szCs w:val="22"/>
          <w:lang w:val="fr-FR"/>
        </w:rPr>
      </w:pPr>
      <w:r w:rsidRPr="00295FC8">
        <w:rPr>
          <w:rFonts w:ascii="Arial" w:hAnsi="Arial" w:cs="Arial"/>
          <w:b/>
          <w:bCs/>
          <w:sz w:val="22"/>
          <w:szCs w:val="22"/>
          <w:lang w:val="fr-FR"/>
        </w:rPr>
        <w:lastRenderedPageBreak/>
        <w:t xml:space="preserve">Les acteurs du développement restent confrontés à des choix difficiles </w:t>
      </w:r>
      <w:r w:rsidRPr="00295FC8">
        <w:rPr>
          <w:rFonts w:ascii="Arial" w:hAnsi="Arial" w:cs="Arial"/>
          <w:sz w:val="22"/>
          <w:szCs w:val="22"/>
          <w:lang w:val="fr-FR"/>
        </w:rPr>
        <w:t xml:space="preserve">lorsqu'ils adaptent leurs politiques, leurs stratégies et leurs partenariats pour répondre à des réalités et à des crises toujours nouvelles. Parmi les tensions et les dilemmes, citons l'adaptation à la fragmentation et sa réduction au minimum, la priorité donnée aux besoins des plus vulnérables tout en relevant les défis mondiaux tels que le changement climatique, l'équilibre entre le soutien aux secteurs publics et la promotion des approches de l'ensemble de la société, et la recherche d'un juste équilibre entre les résultats à court terme et le renforcement des capacités à long terme. </w:t>
      </w:r>
    </w:p>
    <w:p w14:paraId="2C7F94BD" w14:textId="77777777" w:rsidR="00B94F5F" w:rsidRPr="00295FC8" w:rsidRDefault="00A76CE7">
      <w:pPr>
        <w:spacing w:before="120" w:after="120"/>
        <w:jc w:val="both"/>
        <w:rPr>
          <w:rFonts w:ascii="Arial" w:hAnsi="Arial" w:cs="Arial"/>
          <w:sz w:val="22"/>
          <w:szCs w:val="22"/>
          <w:lang w:val="fr-FR"/>
        </w:rPr>
      </w:pPr>
      <w:r w:rsidRPr="00295FC8">
        <w:rPr>
          <w:rFonts w:ascii="Arial" w:hAnsi="Arial" w:cs="Arial"/>
          <w:b/>
          <w:bCs/>
          <w:sz w:val="22"/>
          <w:szCs w:val="22"/>
          <w:lang w:val="fr-FR"/>
        </w:rPr>
        <w:t>Le leadership politique</w:t>
      </w:r>
      <w:r w:rsidR="001777A2" w:rsidRPr="00295FC8">
        <w:rPr>
          <w:rFonts w:ascii="Arial" w:hAnsi="Arial" w:cs="Arial"/>
          <w:b/>
          <w:bCs/>
          <w:sz w:val="22"/>
          <w:szCs w:val="22"/>
          <w:lang w:val="fr-FR"/>
        </w:rPr>
        <w:t xml:space="preserve"> autour d'un programme partagé d'</w:t>
      </w:r>
      <w:r w:rsidR="006D461D" w:rsidRPr="00295FC8">
        <w:rPr>
          <w:rFonts w:ascii="Arial" w:hAnsi="Arial" w:cs="Arial"/>
          <w:b/>
          <w:bCs/>
          <w:sz w:val="22"/>
          <w:szCs w:val="22"/>
          <w:lang w:val="fr-FR"/>
        </w:rPr>
        <w:t xml:space="preserve">action de développement plus efficace </w:t>
      </w:r>
      <w:r w:rsidR="001777A2" w:rsidRPr="00295FC8">
        <w:rPr>
          <w:rFonts w:ascii="Arial" w:hAnsi="Arial" w:cs="Arial"/>
          <w:b/>
          <w:bCs/>
          <w:sz w:val="22"/>
          <w:szCs w:val="22"/>
          <w:lang w:val="fr-FR"/>
        </w:rPr>
        <w:t xml:space="preserve">au niveau national </w:t>
      </w:r>
      <w:r w:rsidR="3BEF7A6D" w:rsidRPr="00295FC8">
        <w:rPr>
          <w:rFonts w:ascii="Arial" w:hAnsi="Arial" w:cs="Arial"/>
          <w:b/>
          <w:bCs/>
          <w:sz w:val="22"/>
          <w:szCs w:val="22"/>
          <w:lang w:val="fr-FR"/>
        </w:rPr>
        <w:t xml:space="preserve">et mondial </w:t>
      </w:r>
      <w:r w:rsidR="00EB57AE" w:rsidRPr="00295FC8">
        <w:rPr>
          <w:rFonts w:ascii="Arial" w:hAnsi="Arial" w:cs="Arial"/>
          <w:b/>
          <w:bCs/>
          <w:sz w:val="22"/>
          <w:szCs w:val="22"/>
          <w:lang w:val="fr-FR"/>
        </w:rPr>
        <w:t xml:space="preserve">est </w:t>
      </w:r>
      <w:r w:rsidR="00E04E16" w:rsidRPr="00295FC8">
        <w:rPr>
          <w:rFonts w:ascii="Arial" w:hAnsi="Arial" w:cs="Arial"/>
          <w:b/>
          <w:bCs/>
          <w:sz w:val="22"/>
          <w:szCs w:val="22"/>
          <w:lang w:val="fr-FR"/>
        </w:rPr>
        <w:t xml:space="preserve">plus </w:t>
      </w:r>
      <w:r w:rsidR="006D5E46" w:rsidRPr="00295FC8">
        <w:rPr>
          <w:rFonts w:ascii="Arial" w:hAnsi="Arial" w:cs="Arial"/>
          <w:b/>
          <w:bCs/>
          <w:sz w:val="22"/>
          <w:szCs w:val="22"/>
          <w:lang w:val="fr-FR"/>
        </w:rPr>
        <w:t xml:space="preserve">critique </w:t>
      </w:r>
      <w:r w:rsidR="00E04E16" w:rsidRPr="00295FC8">
        <w:rPr>
          <w:rFonts w:ascii="Arial" w:hAnsi="Arial" w:cs="Arial"/>
          <w:b/>
          <w:bCs/>
          <w:sz w:val="22"/>
          <w:szCs w:val="22"/>
          <w:lang w:val="fr-FR"/>
        </w:rPr>
        <w:t>que jamais</w:t>
      </w:r>
      <w:r w:rsidR="001777A2" w:rsidRPr="00295FC8">
        <w:rPr>
          <w:rFonts w:ascii="Arial" w:hAnsi="Arial" w:cs="Arial"/>
          <w:sz w:val="22"/>
          <w:szCs w:val="22"/>
          <w:lang w:val="fr-FR"/>
        </w:rPr>
        <w:t xml:space="preserve">. Il est essentiel </w:t>
      </w:r>
      <w:r w:rsidR="006D5E46" w:rsidRPr="00295FC8">
        <w:rPr>
          <w:rFonts w:ascii="Arial" w:hAnsi="Arial" w:cs="Arial"/>
          <w:sz w:val="22"/>
          <w:szCs w:val="22"/>
          <w:lang w:val="fr-FR"/>
        </w:rPr>
        <w:t xml:space="preserve">de </w:t>
      </w:r>
      <w:r w:rsidR="000E307B" w:rsidRPr="00295FC8">
        <w:rPr>
          <w:rFonts w:ascii="Arial" w:hAnsi="Arial" w:cs="Arial"/>
          <w:sz w:val="22"/>
          <w:szCs w:val="22"/>
          <w:lang w:val="fr-FR"/>
        </w:rPr>
        <w:t xml:space="preserve">renforcer la </w:t>
      </w:r>
      <w:r w:rsidR="006D5E46" w:rsidRPr="00295FC8">
        <w:rPr>
          <w:rFonts w:ascii="Arial" w:hAnsi="Arial" w:cs="Arial"/>
          <w:sz w:val="22"/>
          <w:szCs w:val="22"/>
          <w:lang w:val="fr-FR"/>
        </w:rPr>
        <w:t xml:space="preserve">confiance en </w:t>
      </w:r>
      <w:r w:rsidR="00622196" w:rsidRPr="00295FC8">
        <w:rPr>
          <w:rFonts w:ascii="Arial" w:hAnsi="Arial" w:cs="Arial"/>
          <w:sz w:val="22"/>
          <w:szCs w:val="22"/>
          <w:lang w:val="fr-FR"/>
        </w:rPr>
        <w:t xml:space="preserve">cette </w:t>
      </w:r>
      <w:r w:rsidR="00860B62" w:rsidRPr="00295FC8">
        <w:rPr>
          <w:rFonts w:ascii="Arial" w:hAnsi="Arial" w:cs="Arial"/>
          <w:sz w:val="22"/>
          <w:szCs w:val="22"/>
          <w:lang w:val="fr-FR"/>
        </w:rPr>
        <w:t>période d'</w:t>
      </w:r>
      <w:r w:rsidR="00B37BA8" w:rsidRPr="00295FC8">
        <w:rPr>
          <w:rFonts w:ascii="Arial" w:hAnsi="Arial" w:cs="Arial"/>
          <w:sz w:val="22"/>
          <w:szCs w:val="22"/>
          <w:lang w:val="fr-FR"/>
        </w:rPr>
        <w:t xml:space="preserve">incertitude </w:t>
      </w:r>
      <w:r w:rsidR="000F5559" w:rsidRPr="00295FC8">
        <w:rPr>
          <w:rFonts w:ascii="Arial" w:hAnsi="Arial" w:cs="Arial"/>
          <w:sz w:val="22"/>
          <w:szCs w:val="22"/>
          <w:lang w:val="fr-FR"/>
        </w:rPr>
        <w:t>et d'</w:t>
      </w:r>
      <w:r w:rsidR="007B6E71" w:rsidRPr="00295FC8">
        <w:rPr>
          <w:rFonts w:ascii="Arial" w:hAnsi="Arial" w:cs="Arial"/>
          <w:sz w:val="22"/>
          <w:szCs w:val="22"/>
          <w:lang w:val="fr-FR"/>
        </w:rPr>
        <w:t xml:space="preserve">éclairer le </w:t>
      </w:r>
      <w:r w:rsidR="00F752C2" w:rsidRPr="00295FC8">
        <w:rPr>
          <w:rFonts w:ascii="Arial" w:hAnsi="Arial" w:cs="Arial"/>
          <w:sz w:val="22"/>
          <w:szCs w:val="22"/>
          <w:lang w:val="fr-FR"/>
        </w:rPr>
        <w:t xml:space="preserve">dialogue et les </w:t>
      </w:r>
      <w:r w:rsidR="007B6E71" w:rsidRPr="00295FC8">
        <w:rPr>
          <w:rFonts w:ascii="Arial" w:hAnsi="Arial" w:cs="Arial"/>
          <w:sz w:val="22"/>
          <w:szCs w:val="22"/>
          <w:lang w:val="fr-FR"/>
        </w:rPr>
        <w:t xml:space="preserve">décisions </w:t>
      </w:r>
      <w:r w:rsidR="002A1849" w:rsidRPr="00295FC8">
        <w:rPr>
          <w:rFonts w:ascii="Arial" w:hAnsi="Arial" w:cs="Arial"/>
          <w:sz w:val="22"/>
          <w:szCs w:val="22"/>
          <w:lang w:val="fr-FR"/>
        </w:rPr>
        <w:t xml:space="preserve">sur la manière </w:t>
      </w:r>
      <w:r w:rsidR="00F752C2" w:rsidRPr="00295FC8">
        <w:rPr>
          <w:rFonts w:ascii="Arial" w:hAnsi="Arial" w:cs="Arial"/>
          <w:sz w:val="22"/>
          <w:szCs w:val="22"/>
          <w:lang w:val="fr-FR"/>
        </w:rPr>
        <w:t xml:space="preserve">de reprendre le chemin des </w:t>
      </w:r>
      <w:r w:rsidR="00FA3CAB" w:rsidRPr="00295FC8">
        <w:rPr>
          <w:rFonts w:ascii="Arial" w:hAnsi="Arial" w:cs="Arial"/>
          <w:sz w:val="22"/>
          <w:szCs w:val="22"/>
          <w:lang w:val="fr-FR"/>
        </w:rPr>
        <w:t>objectifs de développement durable (ODD)</w:t>
      </w:r>
      <w:r w:rsidR="007B6E71" w:rsidRPr="00295FC8">
        <w:rPr>
          <w:rFonts w:ascii="Arial" w:hAnsi="Arial" w:cs="Arial"/>
          <w:sz w:val="22"/>
          <w:szCs w:val="22"/>
          <w:lang w:val="fr-FR"/>
        </w:rPr>
        <w:t xml:space="preserve">. </w:t>
      </w:r>
    </w:p>
    <w:p w14:paraId="1EBC3653" w14:textId="77777777" w:rsidR="00B94F5F" w:rsidRPr="00295FC8" w:rsidRDefault="00A76CE7">
      <w:pPr>
        <w:spacing w:before="120" w:after="120"/>
        <w:jc w:val="both"/>
        <w:rPr>
          <w:rFonts w:ascii="Arial" w:hAnsi="Arial" w:cs="Arial"/>
          <w:sz w:val="22"/>
          <w:szCs w:val="22"/>
          <w:lang w:val="fr-FR"/>
        </w:rPr>
      </w:pPr>
      <w:r w:rsidRPr="00295FC8">
        <w:rPr>
          <w:rFonts w:ascii="Arial" w:hAnsi="Arial" w:cs="Arial"/>
          <w:sz w:val="22"/>
          <w:szCs w:val="22"/>
          <w:lang w:val="fr-FR"/>
        </w:rPr>
        <w:t xml:space="preserve">L'amélioration de l'efficacité de la coopération au développement peut prendre </w:t>
      </w:r>
      <w:r w:rsidR="00AC2C57" w:rsidRPr="00295FC8">
        <w:rPr>
          <w:rFonts w:ascii="Arial" w:hAnsi="Arial" w:cs="Arial"/>
          <w:sz w:val="22"/>
          <w:szCs w:val="22"/>
          <w:lang w:val="fr-FR"/>
        </w:rPr>
        <w:t xml:space="preserve">diverses </w:t>
      </w:r>
      <w:r w:rsidR="004E2F93" w:rsidRPr="00295FC8">
        <w:rPr>
          <w:rFonts w:ascii="Arial" w:hAnsi="Arial" w:cs="Arial"/>
          <w:sz w:val="22"/>
          <w:szCs w:val="22"/>
          <w:lang w:val="fr-FR"/>
        </w:rPr>
        <w:t>formes :</w:t>
      </w:r>
    </w:p>
    <w:p w14:paraId="357CDBA1" w14:textId="77777777" w:rsidR="00B94F5F" w:rsidRPr="00295FC8" w:rsidRDefault="00A76CE7">
      <w:pPr>
        <w:pStyle w:val="ListParagraph"/>
        <w:numPr>
          <w:ilvl w:val="0"/>
          <w:numId w:val="67"/>
        </w:numPr>
        <w:spacing w:before="120" w:after="120"/>
        <w:contextualSpacing w:val="0"/>
        <w:jc w:val="both"/>
        <w:rPr>
          <w:rFonts w:ascii="Arial" w:hAnsi="Arial" w:cs="Arial"/>
          <w:sz w:val="22"/>
          <w:szCs w:val="22"/>
          <w:lang w:val="fr-FR"/>
        </w:rPr>
      </w:pPr>
      <w:r w:rsidRPr="00295FC8">
        <w:rPr>
          <w:rFonts w:ascii="Arial" w:hAnsi="Arial" w:cs="Arial"/>
          <w:sz w:val="22"/>
          <w:szCs w:val="22"/>
          <w:lang w:val="fr-FR"/>
        </w:rPr>
        <w:t xml:space="preserve">Soutenir un </w:t>
      </w:r>
      <w:r w:rsidRPr="00295FC8">
        <w:rPr>
          <w:rFonts w:ascii="Arial" w:hAnsi="Arial" w:cs="Arial"/>
          <w:b/>
          <w:bCs/>
          <w:sz w:val="22"/>
          <w:szCs w:val="22"/>
          <w:u w:val="single"/>
          <w:lang w:val="fr-FR"/>
        </w:rPr>
        <w:t xml:space="preserve">dialogue multipartite fondé sur des données probantes </w:t>
      </w:r>
      <w:r w:rsidRPr="00295FC8">
        <w:rPr>
          <w:rFonts w:ascii="Arial" w:hAnsi="Arial" w:cs="Arial"/>
          <w:sz w:val="22"/>
          <w:szCs w:val="22"/>
          <w:lang w:val="fr-FR"/>
        </w:rPr>
        <w:t xml:space="preserve">sur ce qui fonctionne et ce qui ne fonctionne pas, afin que les partenaires puissent s'aligner sur les priorités et les actions communes et les rendre plus responsables. </w:t>
      </w:r>
    </w:p>
    <w:p w14:paraId="1202824A" w14:textId="77777777" w:rsidR="00B94F5F" w:rsidRPr="00295FC8" w:rsidRDefault="00A76CE7">
      <w:pPr>
        <w:pStyle w:val="ListParagraph"/>
        <w:numPr>
          <w:ilvl w:val="0"/>
          <w:numId w:val="67"/>
        </w:numPr>
        <w:spacing w:before="120" w:after="120"/>
        <w:contextualSpacing w:val="0"/>
        <w:jc w:val="both"/>
        <w:rPr>
          <w:rFonts w:ascii="Arial" w:hAnsi="Arial" w:cs="Arial"/>
          <w:sz w:val="22"/>
          <w:szCs w:val="22"/>
          <w:lang w:val="fr-FR"/>
        </w:rPr>
      </w:pPr>
      <w:r w:rsidRPr="00295FC8">
        <w:rPr>
          <w:rFonts w:ascii="Arial" w:hAnsi="Arial" w:cs="Arial"/>
          <w:sz w:val="22"/>
          <w:szCs w:val="22"/>
          <w:lang w:val="fr-FR"/>
        </w:rPr>
        <w:t xml:space="preserve">S'adapter en permanence à l'évolution des </w:t>
      </w:r>
      <w:r w:rsidR="00E82D66" w:rsidRPr="00295FC8">
        <w:rPr>
          <w:rFonts w:ascii="Arial" w:hAnsi="Arial" w:cs="Arial"/>
          <w:sz w:val="22"/>
          <w:szCs w:val="22"/>
          <w:lang w:val="fr-FR"/>
        </w:rPr>
        <w:t xml:space="preserve">besoins </w:t>
      </w:r>
      <w:r w:rsidRPr="00295FC8">
        <w:rPr>
          <w:rFonts w:ascii="Arial" w:hAnsi="Arial" w:cs="Arial"/>
          <w:sz w:val="22"/>
          <w:szCs w:val="22"/>
          <w:lang w:val="fr-FR"/>
        </w:rPr>
        <w:t xml:space="preserve">et des conditions et réagir de manière stratégique en </w:t>
      </w:r>
      <w:r w:rsidRPr="00295FC8">
        <w:rPr>
          <w:rFonts w:ascii="Arial" w:hAnsi="Arial" w:cs="Arial"/>
          <w:b/>
          <w:bCs/>
          <w:sz w:val="22"/>
          <w:szCs w:val="22"/>
          <w:u w:val="single"/>
          <w:lang w:val="fr-FR"/>
        </w:rPr>
        <w:t xml:space="preserve">exploitant les forces comparatives des partenaires et en renforçant les capacités des </w:t>
      </w:r>
      <w:r w:rsidRPr="00295FC8">
        <w:rPr>
          <w:rFonts w:ascii="Arial" w:hAnsi="Arial" w:cs="Arial"/>
          <w:sz w:val="22"/>
          <w:szCs w:val="22"/>
          <w:lang w:val="fr-FR"/>
        </w:rPr>
        <w:t xml:space="preserve">parties prenantes. </w:t>
      </w:r>
    </w:p>
    <w:p w14:paraId="054CF959" w14:textId="77777777" w:rsidR="00B94F5F" w:rsidRPr="00295FC8" w:rsidRDefault="00A76CE7">
      <w:pPr>
        <w:pStyle w:val="ListParagraph"/>
        <w:numPr>
          <w:ilvl w:val="0"/>
          <w:numId w:val="67"/>
        </w:numPr>
        <w:spacing w:before="120" w:after="120"/>
        <w:contextualSpacing w:val="0"/>
        <w:jc w:val="both"/>
        <w:rPr>
          <w:rFonts w:ascii="Arial" w:hAnsi="Arial" w:cs="Arial"/>
          <w:sz w:val="22"/>
          <w:szCs w:val="22"/>
          <w:lang w:val="fr-FR"/>
        </w:rPr>
      </w:pPr>
      <w:r w:rsidRPr="00295FC8">
        <w:rPr>
          <w:rFonts w:ascii="Arial" w:hAnsi="Arial" w:cs="Arial"/>
          <w:sz w:val="22"/>
          <w:szCs w:val="22"/>
          <w:lang w:val="fr-FR"/>
        </w:rPr>
        <w:t xml:space="preserve">Démontrer l'impact de la coopération sur la réalisation des ODD par la promotion d'un </w:t>
      </w:r>
      <w:r w:rsidRPr="00295FC8">
        <w:rPr>
          <w:rFonts w:ascii="Arial" w:hAnsi="Arial" w:cs="Arial"/>
          <w:b/>
          <w:bCs/>
          <w:sz w:val="22"/>
          <w:szCs w:val="22"/>
          <w:u w:val="single"/>
          <w:lang w:val="fr-FR"/>
        </w:rPr>
        <w:t xml:space="preserve">apprentissage </w:t>
      </w:r>
      <w:r w:rsidRPr="00295FC8">
        <w:rPr>
          <w:rFonts w:ascii="Arial" w:hAnsi="Arial" w:cs="Arial"/>
          <w:sz w:val="22"/>
          <w:szCs w:val="22"/>
          <w:lang w:val="fr-FR"/>
        </w:rPr>
        <w:t xml:space="preserve">plus </w:t>
      </w:r>
      <w:r w:rsidRPr="00295FC8">
        <w:rPr>
          <w:rFonts w:ascii="Arial" w:hAnsi="Arial" w:cs="Arial"/>
          <w:b/>
          <w:bCs/>
          <w:sz w:val="22"/>
          <w:szCs w:val="22"/>
          <w:u w:val="single"/>
          <w:lang w:val="fr-FR"/>
        </w:rPr>
        <w:t xml:space="preserve">systématique </w:t>
      </w:r>
      <w:r w:rsidRPr="00295FC8">
        <w:rPr>
          <w:rFonts w:ascii="Arial" w:hAnsi="Arial" w:cs="Arial"/>
          <w:sz w:val="22"/>
          <w:szCs w:val="22"/>
          <w:lang w:val="fr-FR"/>
        </w:rPr>
        <w:t xml:space="preserve">afin de favoriser l'innovation </w:t>
      </w:r>
      <w:r w:rsidR="494ED78C" w:rsidRPr="00295FC8">
        <w:rPr>
          <w:rFonts w:ascii="Arial" w:hAnsi="Arial" w:cs="Arial"/>
          <w:sz w:val="22"/>
          <w:szCs w:val="22"/>
          <w:lang w:val="fr-FR"/>
        </w:rPr>
        <w:t xml:space="preserve">et de transposer </w:t>
      </w:r>
      <w:r w:rsidRPr="00295FC8">
        <w:rPr>
          <w:rFonts w:ascii="Arial" w:hAnsi="Arial" w:cs="Arial"/>
          <w:sz w:val="22"/>
          <w:szCs w:val="22"/>
          <w:lang w:val="fr-FR"/>
        </w:rPr>
        <w:t>à plus grande échelle des solutions testées et dirigées au niveau local pour un plus grand impact sur le développement</w:t>
      </w:r>
      <w:r w:rsidR="00D73236" w:rsidRPr="00295FC8">
        <w:rPr>
          <w:rFonts w:ascii="Arial" w:hAnsi="Arial" w:cs="Arial"/>
          <w:sz w:val="22"/>
          <w:szCs w:val="22"/>
          <w:lang w:val="fr-FR"/>
        </w:rPr>
        <w:t>.</w:t>
      </w:r>
    </w:p>
    <w:p w14:paraId="7506821A" w14:textId="77777777" w:rsidR="00B94F5F" w:rsidRPr="00295FC8" w:rsidRDefault="00A76CE7">
      <w:pPr>
        <w:spacing w:before="120" w:after="120"/>
        <w:rPr>
          <w:rFonts w:ascii="Arial" w:hAnsi="Arial" w:cs="Arial"/>
          <w:b/>
          <w:bCs/>
          <w:color w:val="F49B00" w:themeColor="accent2" w:themeShade="BF"/>
          <w:sz w:val="22"/>
          <w:szCs w:val="22"/>
          <w:u w:val="single"/>
          <w:lang w:val="fr-FR"/>
        </w:rPr>
      </w:pPr>
      <w:r w:rsidRPr="00295FC8">
        <w:rPr>
          <w:rFonts w:ascii="Arial" w:hAnsi="Arial" w:cs="Arial"/>
          <w:b/>
          <w:bCs/>
          <w:color w:val="F49B00" w:themeColor="accent2" w:themeShade="BF"/>
          <w:sz w:val="22"/>
          <w:szCs w:val="22"/>
          <w:u w:val="single"/>
          <w:lang w:val="fr-FR"/>
        </w:rPr>
        <w:t xml:space="preserve">3. </w:t>
      </w:r>
      <w:r w:rsidR="00621097" w:rsidRPr="00295FC8">
        <w:rPr>
          <w:rFonts w:ascii="Arial" w:hAnsi="Arial" w:cs="Arial"/>
          <w:b/>
          <w:bCs/>
          <w:color w:val="F49B00" w:themeColor="accent2" w:themeShade="BF"/>
          <w:sz w:val="22"/>
          <w:szCs w:val="22"/>
          <w:u w:val="single"/>
          <w:lang w:val="fr-FR"/>
        </w:rPr>
        <w:t xml:space="preserve">Que </w:t>
      </w:r>
      <w:r w:rsidR="00046E13" w:rsidRPr="00295FC8">
        <w:rPr>
          <w:rFonts w:ascii="Arial" w:hAnsi="Arial" w:cs="Arial"/>
          <w:b/>
          <w:bCs/>
          <w:color w:val="F49B00" w:themeColor="accent2" w:themeShade="BF"/>
          <w:sz w:val="22"/>
          <w:szCs w:val="22"/>
          <w:u w:val="single"/>
          <w:lang w:val="fr-FR"/>
        </w:rPr>
        <w:t>propose</w:t>
      </w:r>
      <w:r w:rsidR="00621097" w:rsidRPr="00295FC8">
        <w:rPr>
          <w:rFonts w:ascii="Arial" w:hAnsi="Arial" w:cs="Arial"/>
          <w:b/>
          <w:bCs/>
          <w:color w:val="F49B00" w:themeColor="accent2" w:themeShade="BF"/>
          <w:sz w:val="22"/>
          <w:szCs w:val="22"/>
          <w:u w:val="single"/>
          <w:lang w:val="fr-FR"/>
        </w:rPr>
        <w:t xml:space="preserve"> le partenariat mondial </w:t>
      </w:r>
      <w:r w:rsidR="00C10D13" w:rsidRPr="00295FC8">
        <w:rPr>
          <w:rFonts w:ascii="Arial" w:hAnsi="Arial" w:cs="Arial"/>
          <w:b/>
          <w:bCs/>
          <w:color w:val="F49B00" w:themeColor="accent2" w:themeShade="BF"/>
          <w:sz w:val="22"/>
          <w:szCs w:val="22"/>
          <w:u w:val="single"/>
          <w:lang w:val="fr-FR"/>
        </w:rPr>
        <w:t xml:space="preserve">? </w:t>
      </w:r>
    </w:p>
    <w:p w14:paraId="15BA172F" w14:textId="77777777" w:rsidR="00B94F5F" w:rsidRPr="00295FC8" w:rsidRDefault="00A76CE7">
      <w:pPr>
        <w:spacing w:before="120" w:after="120"/>
        <w:jc w:val="both"/>
        <w:rPr>
          <w:rFonts w:ascii="Arial" w:hAnsi="Arial" w:cs="Arial"/>
          <w:sz w:val="22"/>
          <w:szCs w:val="22"/>
          <w:lang w:val="fr-FR"/>
        </w:rPr>
      </w:pPr>
      <w:r w:rsidRPr="00295FC8">
        <w:rPr>
          <w:rFonts w:ascii="Arial" w:hAnsi="Arial" w:cs="Arial"/>
          <w:sz w:val="22"/>
          <w:szCs w:val="22"/>
          <w:lang w:val="fr-FR"/>
        </w:rPr>
        <w:t xml:space="preserve">La </w:t>
      </w:r>
      <w:hyperlink r:id="rId15">
        <w:r w:rsidRPr="00295FC8">
          <w:rPr>
            <w:rStyle w:val="Hyperlink"/>
            <w:rFonts w:ascii="Arial" w:hAnsi="Arial" w:cs="Arial"/>
            <w:sz w:val="22"/>
            <w:szCs w:val="22"/>
            <w:lang w:val="fr-FR"/>
          </w:rPr>
          <w:t>Déclaration du Sommet de Genève</w:t>
        </w:r>
      </w:hyperlink>
      <w:hyperlink r:id="rId16">
        <w:r w:rsidRPr="00295FC8">
          <w:rPr>
            <w:rStyle w:val="Hyperlink"/>
            <w:rFonts w:ascii="Arial" w:hAnsi="Arial" w:cs="Arial"/>
            <w:sz w:val="22"/>
            <w:szCs w:val="22"/>
            <w:lang w:val="fr-FR"/>
          </w:rPr>
          <w:t xml:space="preserve"> </w:t>
        </w:r>
      </w:hyperlink>
      <w:r w:rsidR="16583A7B" w:rsidRPr="00295FC8">
        <w:rPr>
          <w:rFonts w:ascii="Arial" w:hAnsi="Arial" w:cs="Arial"/>
          <w:sz w:val="22"/>
          <w:szCs w:val="22"/>
          <w:lang w:val="fr-FR"/>
        </w:rPr>
        <w:t xml:space="preserve">réaffirme </w:t>
      </w:r>
      <w:r w:rsidRPr="00295FC8">
        <w:rPr>
          <w:rFonts w:ascii="Arial" w:hAnsi="Arial" w:cs="Arial"/>
          <w:sz w:val="22"/>
          <w:szCs w:val="22"/>
          <w:lang w:val="fr-FR"/>
        </w:rPr>
        <w:t xml:space="preserve">qu'une coopération au développement efficace est </w:t>
      </w:r>
      <w:r w:rsidR="00C967A0" w:rsidRPr="00295FC8">
        <w:rPr>
          <w:rFonts w:ascii="Arial" w:hAnsi="Arial" w:cs="Arial"/>
          <w:sz w:val="22"/>
          <w:szCs w:val="22"/>
          <w:lang w:val="fr-FR"/>
        </w:rPr>
        <w:t xml:space="preserve">essentielle pour faire face aux </w:t>
      </w:r>
      <w:r w:rsidR="0093145C" w:rsidRPr="00295FC8">
        <w:rPr>
          <w:rFonts w:ascii="Arial" w:hAnsi="Arial" w:cs="Arial"/>
          <w:sz w:val="22"/>
          <w:szCs w:val="22"/>
          <w:lang w:val="fr-FR"/>
        </w:rPr>
        <w:t xml:space="preserve">crises, soutenir une reprise durable et mettre le monde sur la voie de </w:t>
      </w:r>
      <w:r w:rsidRPr="00295FC8">
        <w:rPr>
          <w:rFonts w:ascii="Arial" w:hAnsi="Arial" w:cs="Arial"/>
          <w:sz w:val="22"/>
          <w:szCs w:val="22"/>
          <w:lang w:val="fr-FR"/>
        </w:rPr>
        <w:t xml:space="preserve">la réalisation du Programme de développement durable à l'horizon 2030. </w:t>
      </w:r>
      <w:r w:rsidR="000066AA" w:rsidRPr="00295FC8">
        <w:rPr>
          <w:rFonts w:ascii="Arial" w:hAnsi="Arial" w:cs="Arial"/>
          <w:sz w:val="22"/>
          <w:szCs w:val="22"/>
          <w:lang w:val="fr-FR"/>
        </w:rPr>
        <w:t xml:space="preserve">Le programme de travail 2023-26 s'appuie sur cet </w:t>
      </w:r>
      <w:r w:rsidR="00D57EB5" w:rsidRPr="00295FC8">
        <w:rPr>
          <w:rFonts w:ascii="Arial" w:hAnsi="Arial" w:cs="Arial"/>
          <w:sz w:val="22"/>
          <w:szCs w:val="22"/>
          <w:lang w:val="fr-FR"/>
        </w:rPr>
        <w:t xml:space="preserve">engagement, ainsi que sur </w:t>
      </w:r>
      <w:r w:rsidR="000066AA" w:rsidRPr="00295FC8">
        <w:rPr>
          <w:rFonts w:ascii="Arial" w:hAnsi="Arial" w:cs="Arial"/>
          <w:sz w:val="22"/>
          <w:szCs w:val="22"/>
          <w:lang w:val="fr-FR"/>
        </w:rPr>
        <w:t xml:space="preserve">le soutien et l'énergie démontrés au plus haut niveau politique à Genève. </w:t>
      </w:r>
    </w:p>
    <w:p w14:paraId="21BA6D63" w14:textId="0803291D" w:rsidR="00EE44C9" w:rsidRPr="00EE44C9" w:rsidRDefault="00A76CE7">
      <w:pPr>
        <w:pBdr>
          <w:top w:val="single" w:sz="4" w:space="1" w:color="auto"/>
          <w:left w:val="single" w:sz="4" w:space="0" w:color="auto"/>
          <w:bottom w:val="single" w:sz="4" w:space="1" w:color="auto"/>
          <w:right w:val="single" w:sz="4" w:space="4" w:color="auto"/>
        </w:pBdr>
        <w:spacing w:before="120" w:after="120"/>
        <w:jc w:val="both"/>
        <w:rPr>
          <w:rFonts w:ascii="Arial" w:hAnsi="Arial" w:cs="Arial"/>
          <w:b/>
          <w:bCs/>
          <w:color w:val="343434"/>
          <w:sz w:val="22"/>
          <w:szCs w:val="22"/>
          <w:lang w:val="fr-FR"/>
        </w:rPr>
      </w:pPr>
      <w:r w:rsidRPr="00295FC8">
        <w:rPr>
          <w:rFonts w:ascii="Arial" w:hAnsi="Arial" w:cs="Arial"/>
          <w:b/>
          <w:bCs/>
          <w:color w:val="343434"/>
          <w:sz w:val="22"/>
          <w:szCs w:val="22"/>
          <w:lang w:val="fr-FR"/>
        </w:rPr>
        <w:t xml:space="preserve">Une coopération au développement efficace, pilotée par les pays, axée sur les résultats, transparente et responsable </w:t>
      </w:r>
      <w:r w:rsidR="008B3670" w:rsidRPr="00295FC8">
        <w:rPr>
          <w:rFonts w:ascii="Arial" w:hAnsi="Arial" w:cs="Arial"/>
          <w:b/>
          <w:bCs/>
          <w:color w:val="343434"/>
          <w:sz w:val="22"/>
          <w:szCs w:val="22"/>
          <w:lang w:val="fr-FR"/>
        </w:rPr>
        <w:t xml:space="preserve">est essentielle </w:t>
      </w:r>
      <w:r w:rsidRPr="00295FC8">
        <w:rPr>
          <w:rFonts w:ascii="Arial" w:hAnsi="Arial" w:cs="Arial"/>
          <w:b/>
          <w:bCs/>
          <w:color w:val="343434"/>
          <w:sz w:val="22"/>
          <w:szCs w:val="22"/>
          <w:lang w:val="fr-FR"/>
        </w:rPr>
        <w:t>pour instaurer la confiance en vue de partenariats inclusifs et de meilleurs résultats en matière de développement</w:t>
      </w:r>
      <w:r w:rsidR="00FA2222" w:rsidRPr="00295FC8">
        <w:rPr>
          <w:rFonts w:ascii="Arial" w:hAnsi="Arial" w:cs="Arial"/>
          <w:b/>
          <w:bCs/>
          <w:color w:val="343434"/>
          <w:sz w:val="22"/>
          <w:szCs w:val="22"/>
          <w:lang w:val="fr-FR"/>
        </w:rPr>
        <w:t xml:space="preserve">. Les gouvernements, les partenaires de développement, la société civile et d'autres acteurs doivent traduire leurs engagements en actions </w:t>
      </w:r>
      <w:r w:rsidR="008D2E3A" w:rsidRPr="00295FC8">
        <w:rPr>
          <w:rFonts w:ascii="Arial" w:hAnsi="Arial" w:cs="Arial"/>
          <w:b/>
          <w:bCs/>
          <w:color w:val="343434"/>
          <w:sz w:val="22"/>
          <w:szCs w:val="22"/>
          <w:lang w:val="fr-FR"/>
        </w:rPr>
        <w:t xml:space="preserve">et adapter les </w:t>
      </w:r>
      <w:r w:rsidR="00D054C0" w:rsidRPr="00295FC8">
        <w:rPr>
          <w:rFonts w:ascii="Arial" w:hAnsi="Arial" w:cs="Arial"/>
          <w:b/>
          <w:bCs/>
          <w:color w:val="343434"/>
          <w:sz w:val="22"/>
          <w:szCs w:val="22"/>
          <w:lang w:val="fr-FR"/>
        </w:rPr>
        <w:t xml:space="preserve">solutions de développement </w:t>
      </w:r>
      <w:r w:rsidR="008B3670" w:rsidRPr="00295FC8">
        <w:rPr>
          <w:rFonts w:ascii="Arial" w:hAnsi="Arial" w:cs="Arial"/>
          <w:b/>
          <w:bCs/>
          <w:color w:val="343434"/>
          <w:sz w:val="22"/>
          <w:szCs w:val="22"/>
          <w:lang w:val="fr-FR"/>
        </w:rPr>
        <w:t xml:space="preserve">aux défis rencontrés </w:t>
      </w:r>
      <w:r w:rsidR="008D2E3A" w:rsidRPr="00295FC8">
        <w:rPr>
          <w:rFonts w:ascii="Arial" w:hAnsi="Arial" w:cs="Arial"/>
          <w:b/>
          <w:bCs/>
          <w:color w:val="343434"/>
          <w:sz w:val="22"/>
          <w:szCs w:val="22"/>
          <w:lang w:val="fr-FR"/>
        </w:rPr>
        <w:t xml:space="preserve">dans des contextes </w:t>
      </w:r>
      <w:r w:rsidR="008B3670" w:rsidRPr="00295FC8">
        <w:rPr>
          <w:rFonts w:ascii="Arial" w:hAnsi="Arial" w:cs="Arial"/>
          <w:b/>
          <w:bCs/>
          <w:color w:val="343434"/>
          <w:sz w:val="22"/>
          <w:szCs w:val="22"/>
          <w:lang w:val="fr-FR"/>
        </w:rPr>
        <w:t xml:space="preserve">différents </w:t>
      </w:r>
      <w:r w:rsidR="008D2E3A" w:rsidRPr="00295FC8">
        <w:rPr>
          <w:rFonts w:ascii="Arial" w:hAnsi="Arial" w:cs="Arial"/>
          <w:b/>
          <w:bCs/>
          <w:color w:val="343434"/>
          <w:sz w:val="22"/>
          <w:szCs w:val="22"/>
          <w:lang w:val="fr-FR"/>
        </w:rPr>
        <w:t>et nouveaux</w:t>
      </w:r>
      <w:r w:rsidR="008B3670" w:rsidRPr="00295FC8">
        <w:rPr>
          <w:rFonts w:ascii="Arial" w:hAnsi="Arial" w:cs="Arial"/>
          <w:b/>
          <w:bCs/>
          <w:color w:val="343434"/>
          <w:sz w:val="22"/>
          <w:szCs w:val="22"/>
          <w:lang w:val="fr-FR"/>
        </w:rPr>
        <w:t xml:space="preserve">. </w:t>
      </w:r>
      <w:r w:rsidR="00680283" w:rsidRPr="00295FC8">
        <w:rPr>
          <w:rFonts w:ascii="Arial" w:hAnsi="Arial" w:cs="Arial"/>
          <w:b/>
          <w:bCs/>
          <w:color w:val="343434"/>
          <w:sz w:val="22"/>
          <w:szCs w:val="22"/>
          <w:lang w:val="fr-FR"/>
        </w:rPr>
        <w:t xml:space="preserve">L'amélioration des politiques, des pratiques et des partenariats est un moteur essentiel de la réalisation du Programme de développement durable à l'horizon 2030.  </w:t>
      </w:r>
    </w:p>
    <w:p w14:paraId="2E81D4DE" w14:textId="77777777" w:rsidR="00EE44C9" w:rsidRDefault="00EE44C9">
      <w:pPr>
        <w:spacing w:before="120" w:after="120"/>
        <w:rPr>
          <w:rFonts w:ascii="Arial" w:hAnsi="Arial" w:cs="Arial"/>
          <w:b/>
          <w:bCs/>
          <w:color w:val="F49B00" w:themeColor="accent2" w:themeShade="BF"/>
          <w:sz w:val="22"/>
          <w:szCs w:val="22"/>
          <w:u w:val="single"/>
          <w:lang w:val="fr-FR"/>
        </w:rPr>
      </w:pPr>
    </w:p>
    <w:p w14:paraId="5A4F8388" w14:textId="77777777" w:rsidR="00EE44C9" w:rsidRDefault="00EE44C9">
      <w:pPr>
        <w:spacing w:before="120" w:after="120"/>
        <w:rPr>
          <w:rFonts w:ascii="Arial" w:hAnsi="Arial" w:cs="Arial"/>
          <w:b/>
          <w:bCs/>
          <w:color w:val="F49B00" w:themeColor="accent2" w:themeShade="BF"/>
          <w:sz w:val="22"/>
          <w:szCs w:val="22"/>
          <w:u w:val="single"/>
          <w:lang w:val="fr-FR"/>
        </w:rPr>
      </w:pPr>
    </w:p>
    <w:p w14:paraId="41A1A36F" w14:textId="77777777" w:rsidR="00EE44C9" w:rsidRDefault="00EE44C9">
      <w:pPr>
        <w:spacing w:before="120" w:after="120"/>
        <w:rPr>
          <w:rFonts w:ascii="Arial" w:hAnsi="Arial" w:cs="Arial"/>
          <w:b/>
          <w:bCs/>
          <w:color w:val="F49B00" w:themeColor="accent2" w:themeShade="BF"/>
          <w:sz w:val="22"/>
          <w:szCs w:val="22"/>
          <w:u w:val="single"/>
          <w:lang w:val="fr-FR"/>
        </w:rPr>
      </w:pPr>
    </w:p>
    <w:p w14:paraId="4E742F4F" w14:textId="77777777" w:rsidR="00EE44C9" w:rsidRDefault="00EE44C9">
      <w:pPr>
        <w:spacing w:before="120" w:after="120"/>
        <w:rPr>
          <w:rFonts w:ascii="Arial" w:hAnsi="Arial" w:cs="Arial"/>
          <w:b/>
          <w:bCs/>
          <w:color w:val="F49B00" w:themeColor="accent2" w:themeShade="BF"/>
          <w:sz w:val="22"/>
          <w:szCs w:val="22"/>
          <w:u w:val="single"/>
          <w:lang w:val="fr-FR"/>
        </w:rPr>
      </w:pPr>
    </w:p>
    <w:p w14:paraId="7138F6B5" w14:textId="7107AC91" w:rsidR="00B94F5F" w:rsidRPr="00295FC8" w:rsidRDefault="00A76CE7">
      <w:pPr>
        <w:spacing w:before="120" w:after="120"/>
        <w:rPr>
          <w:rFonts w:ascii="Arial" w:hAnsi="Arial" w:cs="Arial"/>
          <w:b/>
          <w:bCs/>
          <w:color w:val="F49B00" w:themeColor="accent2" w:themeShade="BF"/>
          <w:sz w:val="22"/>
          <w:szCs w:val="22"/>
          <w:u w:val="single"/>
          <w:lang w:val="fr-FR"/>
        </w:rPr>
      </w:pPr>
      <w:r w:rsidRPr="00295FC8">
        <w:rPr>
          <w:rFonts w:ascii="Arial" w:hAnsi="Arial" w:cs="Arial"/>
          <w:b/>
          <w:bCs/>
          <w:color w:val="F49B00" w:themeColor="accent2" w:themeShade="BF"/>
          <w:sz w:val="22"/>
          <w:szCs w:val="22"/>
          <w:u w:val="single"/>
          <w:lang w:val="fr-FR"/>
        </w:rPr>
        <w:lastRenderedPageBreak/>
        <w:t xml:space="preserve">4 . Comment le partenariat mondial </w:t>
      </w:r>
      <w:r w:rsidR="005C6245" w:rsidRPr="00295FC8">
        <w:rPr>
          <w:rFonts w:ascii="Arial" w:hAnsi="Arial" w:cs="Arial"/>
          <w:b/>
          <w:bCs/>
          <w:color w:val="F49B00" w:themeColor="accent2" w:themeShade="BF"/>
          <w:sz w:val="22"/>
          <w:szCs w:val="22"/>
          <w:u w:val="single"/>
          <w:lang w:val="fr-FR"/>
        </w:rPr>
        <w:t xml:space="preserve">fonctionnera-t-il </w:t>
      </w:r>
      <w:r w:rsidRPr="00295FC8">
        <w:rPr>
          <w:rFonts w:ascii="Arial" w:hAnsi="Arial" w:cs="Arial"/>
          <w:b/>
          <w:bCs/>
          <w:color w:val="F49B00" w:themeColor="accent2" w:themeShade="BF"/>
          <w:sz w:val="22"/>
          <w:szCs w:val="22"/>
          <w:u w:val="single"/>
          <w:lang w:val="fr-FR"/>
        </w:rPr>
        <w:t xml:space="preserve">? </w:t>
      </w:r>
    </w:p>
    <w:p w14:paraId="6ADE2FF0" w14:textId="78A90CF1" w:rsidR="00B94F5F" w:rsidRPr="00295FC8" w:rsidRDefault="00A76CE7">
      <w:pPr>
        <w:spacing w:before="120" w:after="120"/>
        <w:jc w:val="both"/>
        <w:rPr>
          <w:rFonts w:ascii="Arial" w:hAnsi="Arial" w:cs="Arial"/>
          <w:b/>
          <w:lang w:val="fr-FR"/>
        </w:rPr>
      </w:pPr>
      <w:r w:rsidRPr="00295FC8">
        <w:rPr>
          <w:rFonts w:ascii="Arial" w:hAnsi="Arial" w:cs="Arial"/>
          <w:b/>
          <w:bCs/>
          <w:sz w:val="22"/>
          <w:szCs w:val="22"/>
          <w:lang w:val="fr-FR"/>
        </w:rPr>
        <w:t xml:space="preserve">Le comité </w:t>
      </w:r>
      <w:r w:rsidR="00997B37">
        <w:rPr>
          <w:rFonts w:ascii="Arial" w:hAnsi="Arial" w:cs="Arial"/>
          <w:b/>
          <w:bCs/>
          <w:sz w:val="22"/>
          <w:szCs w:val="22"/>
          <w:lang w:val="fr-FR"/>
        </w:rPr>
        <w:t>de pilotage</w:t>
      </w:r>
      <w:r w:rsidRPr="00295FC8">
        <w:rPr>
          <w:rFonts w:ascii="Arial" w:hAnsi="Arial" w:cs="Arial"/>
          <w:b/>
          <w:bCs/>
          <w:sz w:val="22"/>
          <w:szCs w:val="22"/>
          <w:lang w:val="fr-FR"/>
        </w:rPr>
        <w:t xml:space="preserve"> du </w:t>
      </w:r>
      <w:r w:rsidR="00997B37">
        <w:rPr>
          <w:rFonts w:ascii="Arial" w:hAnsi="Arial" w:cs="Arial"/>
          <w:b/>
          <w:bCs/>
          <w:sz w:val="22"/>
          <w:szCs w:val="22"/>
          <w:lang w:val="fr-FR"/>
        </w:rPr>
        <w:t>PMCED</w:t>
      </w:r>
      <w:r w:rsidRPr="00295FC8">
        <w:rPr>
          <w:rFonts w:ascii="Arial" w:hAnsi="Arial" w:cs="Arial"/>
          <w:b/>
          <w:bCs/>
          <w:sz w:val="22"/>
          <w:szCs w:val="22"/>
          <w:lang w:val="fr-FR"/>
        </w:rPr>
        <w:t xml:space="preserve"> dirige la mise en œuvre du programme de travail par toutes ses parties prenantes. </w:t>
      </w:r>
      <w:r w:rsidR="00273A36" w:rsidRPr="00295FC8">
        <w:rPr>
          <w:rFonts w:ascii="Arial" w:hAnsi="Arial" w:cs="Arial"/>
          <w:sz w:val="22"/>
          <w:szCs w:val="22"/>
          <w:lang w:val="fr-FR"/>
        </w:rPr>
        <w:t xml:space="preserve">Chaque coprésident et membre du comité </w:t>
      </w:r>
      <w:r w:rsidR="00997B37">
        <w:rPr>
          <w:rFonts w:ascii="Arial" w:hAnsi="Arial" w:cs="Arial"/>
          <w:sz w:val="22"/>
          <w:szCs w:val="22"/>
          <w:lang w:val="fr-FR"/>
        </w:rPr>
        <w:t>de pilotage</w:t>
      </w:r>
      <w:r w:rsidR="00273A36" w:rsidRPr="00295FC8">
        <w:rPr>
          <w:rFonts w:ascii="Arial" w:hAnsi="Arial" w:cs="Arial"/>
          <w:sz w:val="22"/>
          <w:szCs w:val="22"/>
          <w:lang w:val="fr-FR"/>
        </w:rPr>
        <w:t xml:space="preserve"> </w:t>
      </w:r>
      <w:r w:rsidR="0022120F" w:rsidRPr="00295FC8">
        <w:rPr>
          <w:rFonts w:ascii="Arial" w:hAnsi="Arial" w:cs="Arial"/>
          <w:sz w:val="22"/>
          <w:szCs w:val="22"/>
          <w:lang w:val="fr-FR"/>
        </w:rPr>
        <w:t xml:space="preserve">mobilisera ses </w:t>
      </w:r>
      <w:r w:rsidR="00273A36" w:rsidRPr="00295FC8">
        <w:rPr>
          <w:rFonts w:ascii="Arial" w:hAnsi="Arial" w:cs="Arial"/>
          <w:sz w:val="22"/>
          <w:szCs w:val="22"/>
          <w:lang w:val="fr-FR"/>
        </w:rPr>
        <w:t>membres et ses pairs, les organismes concernés et les partenaires</w:t>
      </w:r>
      <w:r w:rsidR="00273A36" w:rsidRPr="00C07A70">
        <w:rPr>
          <w:rStyle w:val="FootnoteReference"/>
          <w:rFonts w:ascii="Arial" w:hAnsi="Arial" w:cs="Arial"/>
          <w:sz w:val="22"/>
          <w:szCs w:val="22"/>
        </w:rPr>
        <w:footnoteReference w:id="2"/>
      </w:r>
      <w:r w:rsidR="005A1082" w:rsidRPr="00295FC8">
        <w:rPr>
          <w:rFonts w:ascii="Arial" w:hAnsi="Arial" w:cs="Arial"/>
          <w:sz w:val="22"/>
          <w:szCs w:val="22"/>
          <w:lang w:val="fr-FR"/>
        </w:rPr>
        <w:t xml:space="preserve"> pour </w:t>
      </w:r>
      <w:r w:rsidR="001B6E42" w:rsidRPr="00295FC8">
        <w:rPr>
          <w:rFonts w:ascii="Arial" w:hAnsi="Arial" w:cs="Arial"/>
          <w:sz w:val="22"/>
          <w:szCs w:val="22"/>
          <w:lang w:val="fr-FR"/>
        </w:rPr>
        <w:t xml:space="preserve">soutenir </w:t>
      </w:r>
      <w:r w:rsidR="009B1580" w:rsidRPr="00295FC8">
        <w:rPr>
          <w:rFonts w:ascii="Arial" w:hAnsi="Arial" w:cs="Arial"/>
          <w:sz w:val="22"/>
          <w:szCs w:val="22"/>
          <w:lang w:val="fr-FR"/>
        </w:rPr>
        <w:t xml:space="preserve">la mise en œuvre de </w:t>
      </w:r>
      <w:r w:rsidR="0022120F" w:rsidRPr="00295FC8">
        <w:rPr>
          <w:rFonts w:ascii="Arial" w:hAnsi="Arial" w:cs="Arial"/>
          <w:sz w:val="22"/>
          <w:szCs w:val="22"/>
          <w:lang w:val="fr-FR"/>
        </w:rPr>
        <w:t xml:space="preserve">tous les </w:t>
      </w:r>
      <w:r w:rsidR="00194229" w:rsidRPr="00295FC8">
        <w:rPr>
          <w:rFonts w:ascii="Arial" w:hAnsi="Arial" w:cs="Arial"/>
          <w:sz w:val="22"/>
          <w:szCs w:val="22"/>
          <w:lang w:val="fr-FR"/>
        </w:rPr>
        <w:t xml:space="preserve">résultats et activités </w:t>
      </w:r>
      <w:r w:rsidR="0022120F" w:rsidRPr="00295FC8">
        <w:rPr>
          <w:rFonts w:ascii="Arial" w:hAnsi="Arial" w:cs="Arial"/>
          <w:sz w:val="22"/>
          <w:szCs w:val="22"/>
          <w:lang w:val="fr-FR"/>
        </w:rPr>
        <w:t xml:space="preserve">essentiels </w:t>
      </w:r>
      <w:r w:rsidR="005A1082" w:rsidRPr="00295FC8">
        <w:rPr>
          <w:rFonts w:ascii="Arial" w:hAnsi="Arial" w:cs="Arial"/>
          <w:sz w:val="22"/>
          <w:szCs w:val="22"/>
          <w:lang w:val="fr-FR"/>
        </w:rPr>
        <w:t>du programme de travail</w:t>
      </w:r>
      <w:r w:rsidR="00194229" w:rsidRPr="00295FC8">
        <w:rPr>
          <w:rFonts w:ascii="Arial" w:hAnsi="Arial" w:cs="Arial"/>
          <w:sz w:val="22"/>
          <w:szCs w:val="22"/>
          <w:lang w:val="fr-FR"/>
        </w:rPr>
        <w:t xml:space="preserve">. </w:t>
      </w:r>
      <w:r w:rsidR="5EA89325" w:rsidRPr="00295FC8">
        <w:rPr>
          <w:rFonts w:ascii="Arial" w:hAnsi="Arial" w:cs="Arial"/>
          <w:sz w:val="22"/>
          <w:szCs w:val="22"/>
          <w:lang w:val="fr-FR"/>
        </w:rPr>
        <w:t xml:space="preserve">Une priorité est de </w:t>
      </w:r>
      <w:r w:rsidR="5EA89325" w:rsidRPr="00295FC8">
        <w:rPr>
          <w:rFonts w:ascii="Arial" w:hAnsi="Arial" w:cs="Arial"/>
          <w:b/>
          <w:bCs/>
          <w:sz w:val="22"/>
          <w:szCs w:val="22"/>
          <w:lang w:val="fr-FR"/>
        </w:rPr>
        <w:t xml:space="preserve">renforcer les voix des gouvernements des pays partenaires </w:t>
      </w:r>
      <w:r w:rsidR="5EA89325" w:rsidRPr="00295FC8">
        <w:rPr>
          <w:rFonts w:ascii="Arial" w:hAnsi="Arial" w:cs="Arial"/>
          <w:sz w:val="22"/>
          <w:szCs w:val="22"/>
          <w:lang w:val="fr-FR"/>
        </w:rPr>
        <w:t xml:space="preserve">et de les aider à diriger le nouveau suivi et les </w:t>
      </w:r>
      <w:r w:rsidR="3D1DC1AB" w:rsidRPr="00295FC8">
        <w:rPr>
          <w:rFonts w:ascii="Arial" w:hAnsi="Arial" w:cs="Arial"/>
          <w:sz w:val="22"/>
          <w:szCs w:val="22"/>
          <w:lang w:val="fr-FR"/>
        </w:rPr>
        <w:t xml:space="preserve">dialogues inclusifs </w:t>
      </w:r>
      <w:r w:rsidR="5EA89325" w:rsidRPr="00295FC8">
        <w:rPr>
          <w:rFonts w:ascii="Arial" w:hAnsi="Arial" w:cs="Arial"/>
          <w:sz w:val="22"/>
          <w:szCs w:val="22"/>
          <w:lang w:val="fr-FR"/>
        </w:rPr>
        <w:t>connexes, ainsi que l'</w:t>
      </w:r>
      <w:r w:rsidR="3764A13E" w:rsidRPr="00295FC8">
        <w:rPr>
          <w:rFonts w:ascii="Arial" w:hAnsi="Arial" w:cs="Arial"/>
          <w:sz w:val="22"/>
          <w:szCs w:val="22"/>
          <w:lang w:val="fr-FR"/>
        </w:rPr>
        <w:t xml:space="preserve">identification </w:t>
      </w:r>
      <w:r w:rsidR="76E337E0" w:rsidRPr="00295FC8">
        <w:rPr>
          <w:rFonts w:ascii="Arial" w:hAnsi="Arial" w:cs="Arial"/>
          <w:sz w:val="22"/>
          <w:szCs w:val="22"/>
          <w:lang w:val="fr-FR"/>
        </w:rPr>
        <w:t xml:space="preserve">des </w:t>
      </w:r>
      <w:r w:rsidR="5EA89325" w:rsidRPr="00295FC8">
        <w:rPr>
          <w:rFonts w:ascii="Arial" w:hAnsi="Arial" w:cs="Arial"/>
          <w:sz w:val="22"/>
          <w:szCs w:val="22"/>
          <w:lang w:val="fr-FR"/>
        </w:rPr>
        <w:t xml:space="preserve">actions de </w:t>
      </w:r>
      <w:r w:rsidR="26C784EE" w:rsidRPr="00295FC8">
        <w:rPr>
          <w:rFonts w:ascii="Arial" w:hAnsi="Arial" w:cs="Arial"/>
          <w:sz w:val="22"/>
          <w:szCs w:val="22"/>
          <w:lang w:val="fr-FR"/>
        </w:rPr>
        <w:t xml:space="preserve">suivi </w:t>
      </w:r>
      <w:r w:rsidR="5EA89325" w:rsidRPr="00295FC8">
        <w:rPr>
          <w:rFonts w:ascii="Arial" w:hAnsi="Arial" w:cs="Arial"/>
          <w:sz w:val="22"/>
          <w:szCs w:val="22"/>
          <w:lang w:val="fr-FR"/>
        </w:rPr>
        <w:t xml:space="preserve">au niveau national. </w:t>
      </w:r>
      <w:r w:rsidR="006E3D81" w:rsidRPr="00295FC8">
        <w:rPr>
          <w:rFonts w:ascii="Arial" w:hAnsi="Arial" w:cs="Arial"/>
          <w:sz w:val="22"/>
          <w:szCs w:val="22"/>
          <w:lang w:val="fr-FR"/>
        </w:rPr>
        <w:t xml:space="preserve">L'équipe de soutien conjointe OCDE-PNUD </w:t>
      </w:r>
      <w:r w:rsidR="00DA0FBE" w:rsidRPr="00295FC8">
        <w:rPr>
          <w:rFonts w:ascii="Arial" w:hAnsi="Arial" w:cs="Arial"/>
          <w:sz w:val="22"/>
          <w:szCs w:val="22"/>
          <w:lang w:val="fr-FR"/>
        </w:rPr>
        <w:t xml:space="preserve">soutient les </w:t>
      </w:r>
      <w:r w:rsidR="005A1082" w:rsidRPr="00295FC8">
        <w:rPr>
          <w:rFonts w:ascii="Arial" w:hAnsi="Arial" w:cs="Arial"/>
          <w:sz w:val="22"/>
          <w:szCs w:val="22"/>
          <w:lang w:val="fr-FR"/>
        </w:rPr>
        <w:t xml:space="preserve">fonctions de </w:t>
      </w:r>
      <w:r w:rsidR="00DA0FBE" w:rsidRPr="00295FC8">
        <w:rPr>
          <w:rFonts w:ascii="Arial" w:hAnsi="Arial" w:cs="Arial"/>
          <w:sz w:val="22"/>
          <w:szCs w:val="22"/>
          <w:lang w:val="fr-FR"/>
        </w:rPr>
        <w:t xml:space="preserve">suivi, de secrétariat et de </w:t>
      </w:r>
      <w:r w:rsidR="005A1082" w:rsidRPr="00295FC8">
        <w:rPr>
          <w:rFonts w:ascii="Arial" w:hAnsi="Arial" w:cs="Arial"/>
          <w:sz w:val="22"/>
          <w:szCs w:val="22"/>
          <w:lang w:val="fr-FR"/>
        </w:rPr>
        <w:t>conseil</w:t>
      </w:r>
      <w:r w:rsidR="00DA0FBE" w:rsidRPr="00295FC8">
        <w:rPr>
          <w:rFonts w:ascii="Arial" w:hAnsi="Arial" w:cs="Arial"/>
          <w:sz w:val="22"/>
          <w:szCs w:val="22"/>
          <w:lang w:val="fr-FR"/>
        </w:rPr>
        <w:t>, de plaidoyer et de communication, sous réserve de ressources adéquates</w:t>
      </w:r>
      <w:r w:rsidR="00DA0FBE" w:rsidRPr="00295FC8">
        <w:rPr>
          <w:rFonts w:ascii="Arial" w:hAnsi="Arial" w:cs="Arial"/>
          <w:lang w:val="fr-FR"/>
        </w:rPr>
        <w:t xml:space="preserve">. </w:t>
      </w:r>
    </w:p>
    <w:p w14:paraId="1C8DCE17" w14:textId="77777777" w:rsidR="00B94F5F" w:rsidRPr="00295FC8" w:rsidRDefault="00A76CE7">
      <w:pPr>
        <w:shd w:val="clear" w:color="auto" w:fill="FFBD47" w:themeFill="accent2"/>
        <w:jc w:val="both"/>
        <w:rPr>
          <w:rFonts w:ascii="Arial" w:hAnsi="Arial" w:cs="Arial"/>
          <w:b/>
          <w:bCs/>
          <w:lang w:val="fr-FR"/>
        </w:rPr>
      </w:pPr>
      <w:r w:rsidRPr="00295FC8">
        <w:rPr>
          <w:rFonts w:ascii="Arial" w:hAnsi="Arial" w:cs="Arial"/>
          <w:b/>
          <w:lang w:val="fr-FR"/>
        </w:rPr>
        <w:t xml:space="preserve">PARTIE II. PRINCIPAUX RÉSULTATS ET ACTIVITÉS POUR 2023-26 </w:t>
      </w:r>
    </w:p>
    <w:p w14:paraId="241D2A3E" w14:textId="0051F729" w:rsidR="00B94F5F" w:rsidRPr="00295FC8" w:rsidRDefault="00A76CE7">
      <w:pPr>
        <w:spacing w:before="60" w:after="60"/>
        <w:jc w:val="both"/>
        <w:rPr>
          <w:rFonts w:ascii="Arial" w:hAnsi="Arial" w:cs="Arial"/>
          <w:b/>
          <w:bCs/>
          <w:lang w:val="fr-FR"/>
        </w:rPr>
      </w:pPr>
      <w:r w:rsidRPr="00295FC8">
        <w:rPr>
          <w:rFonts w:ascii="Arial" w:hAnsi="Arial" w:cs="Arial"/>
          <w:lang w:val="fr-FR"/>
        </w:rPr>
        <w:t xml:space="preserve">Le programme de travail 2023-26 du </w:t>
      </w:r>
      <w:r w:rsidR="00DB5F9E">
        <w:rPr>
          <w:rFonts w:ascii="Arial" w:hAnsi="Arial" w:cs="Arial"/>
          <w:lang w:val="fr-FR"/>
        </w:rPr>
        <w:t>PMCED</w:t>
      </w:r>
      <w:r w:rsidRPr="00295FC8">
        <w:rPr>
          <w:rFonts w:ascii="Arial" w:hAnsi="Arial" w:cs="Arial"/>
          <w:lang w:val="fr-FR"/>
        </w:rPr>
        <w:t xml:space="preserve"> s'articule autour </w:t>
      </w:r>
      <w:r w:rsidRPr="00295FC8">
        <w:rPr>
          <w:rFonts w:ascii="Arial" w:hAnsi="Arial" w:cs="Arial"/>
          <w:b/>
          <w:lang w:val="fr-FR"/>
        </w:rPr>
        <w:t xml:space="preserve">de trois résultats fondamentaux et d'activités connexes </w:t>
      </w:r>
      <w:r w:rsidRPr="00295FC8">
        <w:rPr>
          <w:rFonts w:ascii="Arial" w:hAnsi="Arial" w:cs="Arial"/>
          <w:lang w:val="fr-FR"/>
        </w:rPr>
        <w:t xml:space="preserve">visant à renforcer l'efficacité de la coopération au développement pour progresser vers les ODD : </w:t>
      </w:r>
    </w:p>
    <w:p w14:paraId="0DEA5296" w14:textId="77777777" w:rsidR="00B94F5F" w:rsidRPr="00295FC8" w:rsidRDefault="00A76CE7">
      <w:pPr>
        <w:pStyle w:val="ListParagraph"/>
        <w:numPr>
          <w:ilvl w:val="0"/>
          <w:numId w:val="73"/>
        </w:numPr>
        <w:jc w:val="both"/>
        <w:rPr>
          <w:rFonts w:ascii="Arial" w:hAnsi="Arial" w:cs="Arial"/>
          <w:lang w:val="fr-FR"/>
        </w:rPr>
      </w:pPr>
      <w:r w:rsidRPr="00295FC8">
        <w:rPr>
          <w:rFonts w:ascii="Arial" w:hAnsi="Arial" w:cs="Arial"/>
          <w:b/>
          <w:bCs/>
          <w:lang w:val="fr-FR"/>
        </w:rPr>
        <w:t xml:space="preserve">Produire des </w:t>
      </w:r>
      <w:r w:rsidRPr="00295FC8">
        <w:rPr>
          <w:rFonts w:ascii="Arial" w:hAnsi="Arial" w:cs="Arial"/>
          <w:b/>
          <w:bCs/>
          <w:color w:val="F49B00" w:themeColor="accent2" w:themeShade="BF"/>
          <w:lang w:val="fr-FR"/>
        </w:rPr>
        <w:t>PREUVES</w:t>
      </w:r>
      <w:r w:rsidRPr="00295FC8">
        <w:rPr>
          <w:rFonts w:ascii="Arial" w:hAnsi="Arial" w:cs="Arial"/>
          <w:lang w:val="fr-FR"/>
        </w:rPr>
        <w:t xml:space="preserve">, grâce au nouveau système de suivi </w:t>
      </w:r>
    </w:p>
    <w:p w14:paraId="716EF199" w14:textId="77777777" w:rsidR="00B94F5F" w:rsidRPr="00295FC8" w:rsidRDefault="00A76CE7">
      <w:pPr>
        <w:pStyle w:val="ListParagraph"/>
        <w:numPr>
          <w:ilvl w:val="0"/>
          <w:numId w:val="73"/>
        </w:numPr>
        <w:jc w:val="both"/>
        <w:rPr>
          <w:rFonts w:ascii="Arial" w:hAnsi="Arial" w:cs="Arial"/>
          <w:lang w:val="fr-FR"/>
        </w:rPr>
      </w:pPr>
      <w:r w:rsidRPr="00295FC8">
        <w:rPr>
          <w:rFonts w:ascii="Arial" w:hAnsi="Arial" w:cs="Arial"/>
          <w:b/>
          <w:bCs/>
          <w:lang w:val="fr-FR"/>
        </w:rPr>
        <w:t xml:space="preserve">Favoriser un </w:t>
      </w:r>
      <w:r w:rsidRPr="00295FC8">
        <w:rPr>
          <w:rFonts w:ascii="Arial" w:hAnsi="Arial" w:cs="Arial"/>
          <w:b/>
          <w:bCs/>
          <w:color w:val="F49B00" w:themeColor="accent2" w:themeShade="BF"/>
          <w:lang w:val="fr-FR"/>
        </w:rPr>
        <w:t>DIALOGUE ET UNE ACTION POLITIQUES INFORMÉS</w:t>
      </w:r>
      <w:r w:rsidRPr="00295FC8">
        <w:rPr>
          <w:rFonts w:ascii="Arial" w:hAnsi="Arial" w:cs="Arial"/>
          <w:lang w:val="fr-FR"/>
        </w:rPr>
        <w:t xml:space="preserve">, par le biais de dialogues par pays et de partenariats stratégiques </w:t>
      </w:r>
    </w:p>
    <w:p w14:paraId="483761C2" w14:textId="77777777" w:rsidR="00B94F5F" w:rsidRPr="00295FC8" w:rsidRDefault="00A76CE7">
      <w:pPr>
        <w:pStyle w:val="ListParagraph"/>
        <w:numPr>
          <w:ilvl w:val="0"/>
          <w:numId w:val="73"/>
        </w:numPr>
        <w:jc w:val="both"/>
        <w:rPr>
          <w:rFonts w:ascii="Arial" w:hAnsi="Arial" w:cs="Arial"/>
          <w:lang w:val="fr-FR"/>
        </w:rPr>
      </w:pPr>
      <w:r w:rsidRPr="00295FC8">
        <w:rPr>
          <w:rFonts w:ascii="Arial" w:hAnsi="Arial" w:cs="Arial"/>
          <w:b/>
          <w:bCs/>
          <w:lang w:val="fr-FR"/>
        </w:rPr>
        <w:t xml:space="preserve">Favoriser la </w:t>
      </w:r>
      <w:r w:rsidRPr="00295FC8">
        <w:rPr>
          <w:rFonts w:ascii="Arial" w:hAnsi="Arial" w:cs="Arial"/>
          <w:b/>
          <w:bCs/>
          <w:color w:val="F49B00" w:themeColor="accent2" w:themeShade="BF"/>
          <w:lang w:val="fr-FR"/>
        </w:rPr>
        <w:t>SENSIBILISATION ET LA PRISE DE CONSCIENCE POLITIQUES</w:t>
      </w:r>
      <w:r w:rsidRPr="00295FC8">
        <w:rPr>
          <w:rFonts w:ascii="Arial" w:hAnsi="Arial" w:cs="Arial"/>
          <w:lang w:val="fr-FR"/>
        </w:rPr>
        <w:t xml:space="preserve">, par des actions de sensibilisation et de plaidoyer ciblées </w:t>
      </w:r>
    </w:p>
    <w:p w14:paraId="1880E463" w14:textId="4C85D43D" w:rsidR="007E7530" w:rsidRPr="00295FC8" w:rsidRDefault="00A76CE7" w:rsidP="00997B37">
      <w:pPr>
        <w:jc w:val="both"/>
        <w:rPr>
          <w:rFonts w:ascii="Arial" w:hAnsi="Arial" w:cs="Arial"/>
          <w:lang w:val="fr-FR"/>
        </w:rPr>
      </w:pPr>
      <w:r w:rsidRPr="00295FC8">
        <w:rPr>
          <w:rFonts w:ascii="Arial" w:hAnsi="Arial" w:cs="Arial"/>
          <w:lang w:val="fr-FR"/>
        </w:rPr>
        <w:t xml:space="preserve">Parallèlement à ces produits et activités de base, les membres mènent des initiatives d'apprentissage thématiques sur un ensemble limité de priorités communes afin d'améliorer les résultats en matière de développement. Les produits et activités de base sont également soutenus par des activités de plaidoyer et de sensibilisation dans le cadre d'une série d'événements mondiaux sélectionnés. </w:t>
      </w:r>
    </w:p>
    <w:p w14:paraId="0F0FD0DB" w14:textId="00AE0B67" w:rsidR="006919C9" w:rsidRPr="00AE73E1" w:rsidRDefault="00C07A70" w:rsidP="00EE44C9">
      <w:pPr>
        <w:spacing w:before="60" w:after="60"/>
        <w:jc w:val="center"/>
        <w:rPr>
          <w:rFonts w:ascii="Arial" w:hAnsi="Arial" w:cs="Arial"/>
          <w:lang w:val="en-US"/>
        </w:rPr>
      </w:pPr>
      <w:r w:rsidRPr="00AE73E1">
        <w:rPr>
          <w:rFonts w:ascii="Arial" w:hAnsi="Arial" w:cs="Arial"/>
          <w:noProof/>
          <w:lang w:val="en-US"/>
        </w:rPr>
        <w:drawing>
          <wp:inline distT="0" distB="0" distL="0" distR="0" wp14:anchorId="2FF817DB" wp14:editId="42962A86">
            <wp:extent cx="4446287" cy="3209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duotone>
                        <a:schemeClr val="accent4">
                          <a:shade val="45000"/>
                          <a:satMod val="135000"/>
                        </a:schemeClr>
                        <a:prstClr val="white"/>
                      </a:duotone>
                    </a:blip>
                    <a:stretch>
                      <a:fillRect/>
                    </a:stretch>
                  </pic:blipFill>
                  <pic:spPr>
                    <a:xfrm>
                      <a:off x="0" y="0"/>
                      <a:ext cx="4509466" cy="3255536"/>
                    </a:xfrm>
                    <a:prstGeom prst="rect">
                      <a:avLst/>
                    </a:prstGeom>
                  </pic:spPr>
                </pic:pic>
              </a:graphicData>
            </a:graphic>
          </wp:inline>
        </w:drawing>
      </w:r>
    </w:p>
    <w:p w14:paraId="10B4B952" w14:textId="77777777" w:rsidR="00EE44C9" w:rsidRDefault="00EE44C9">
      <w:pPr>
        <w:spacing w:before="60" w:after="60"/>
        <w:jc w:val="both"/>
        <w:rPr>
          <w:rFonts w:ascii="Arial" w:hAnsi="Arial" w:cs="Arial"/>
          <w:b/>
          <w:bCs/>
          <w:sz w:val="22"/>
          <w:szCs w:val="22"/>
          <w:lang w:val="fr-FR"/>
        </w:rPr>
      </w:pPr>
    </w:p>
    <w:p w14:paraId="28261215" w14:textId="5A47D49F" w:rsidR="00B94F5F" w:rsidRPr="00295FC8" w:rsidRDefault="00A76CE7">
      <w:pPr>
        <w:spacing w:before="60" w:after="60"/>
        <w:jc w:val="both"/>
        <w:rPr>
          <w:rFonts w:ascii="Arial" w:hAnsi="Arial" w:cs="Arial"/>
          <w:b/>
          <w:bCs/>
          <w:sz w:val="22"/>
          <w:szCs w:val="22"/>
          <w:lang w:val="fr-FR"/>
        </w:rPr>
      </w:pPr>
      <w:r w:rsidRPr="00295FC8">
        <w:rPr>
          <w:rFonts w:ascii="Arial" w:hAnsi="Arial" w:cs="Arial"/>
          <w:b/>
          <w:bCs/>
          <w:sz w:val="22"/>
          <w:szCs w:val="22"/>
          <w:lang w:val="fr-FR"/>
        </w:rPr>
        <w:lastRenderedPageBreak/>
        <w:t xml:space="preserve">1. </w:t>
      </w:r>
      <w:r w:rsidR="69B016A9" w:rsidRPr="00295FC8">
        <w:rPr>
          <w:rFonts w:ascii="Arial" w:hAnsi="Arial" w:cs="Arial"/>
          <w:b/>
          <w:bCs/>
          <w:sz w:val="22"/>
          <w:szCs w:val="22"/>
          <w:lang w:val="fr-FR"/>
        </w:rPr>
        <w:t xml:space="preserve">Générer des </w:t>
      </w:r>
      <w:r w:rsidR="00F328BE" w:rsidRPr="00295FC8">
        <w:rPr>
          <w:rFonts w:ascii="Arial" w:hAnsi="Arial" w:cs="Arial"/>
          <w:b/>
          <w:bCs/>
          <w:color w:val="F49B00" w:themeColor="accent2" w:themeShade="BF"/>
          <w:sz w:val="22"/>
          <w:szCs w:val="22"/>
          <w:lang w:val="fr-FR"/>
        </w:rPr>
        <w:t xml:space="preserve">preuves </w:t>
      </w:r>
      <w:r w:rsidR="002D63AB" w:rsidRPr="00295FC8">
        <w:rPr>
          <w:rFonts w:ascii="Arial" w:hAnsi="Arial" w:cs="Arial"/>
          <w:b/>
          <w:bCs/>
          <w:sz w:val="22"/>
          <w:szCs w:val="22"/>
          <w:lang w:val="fr-FR"/>
        </w:rPr>
        <w:t xml:space="preserve">: </w:t>
      </w:r>
      <w:r w:rsidRPr="00295FC8">
        <w:rPr>
          <w:rFonts w:ascii="Arial" w:hAnsi="Arial" w:cs="Arial"/>
          <w:b/>
          <w:bCs/>
          <w:sz w:val="22"/>
          <w:szCs w:val="22"/>
          <w:lang w:val="fr-FR"/>
        </w:rPr>
        <w:t xml:space="preserve">Le </w:t>
      </w:r>
      <w:r w:rsidR="00E7612F" w:rsidRPr="00295FC8">
        <w:rPr>
          <w:rFonts w:ascii="Arial" w:hAnsi="Arial" w:cs="Arial"/>
          <w:b/>
          <w:bCs/>
          <w:sz w:val="22"/>
          <w:szCs w:val="22"/>
          <w:lang w:val="fr-FR"/>
        </w:rPr>
        <w:t xml:space="preserve">nouveau </w:t>
      </w:r>
      <w:r w:rsidR="00234999" w:rsidRPr="00295FC8">
        <w:rPr>
          <w:rFonts w:ascii="Arial" w:hAnsi="Arial" w:cs="Arial"/>
          <w:b/>
          <w:bCs/>
          <w:sz w:val="22"/>
          <w:szCs w:val="22"/>
          <w:lang w:val="fr-FR"/>
        </w:rPr>
        <w:t xml:space="preserve">contrôle  </w:t>
      </w:r>
    </w:p>
    <w:tbl>
      <w:tblPr>
        <w:tblStyle w:val="TableGrid"/>
        <w:tblW w:w="0" w:type="auto"/>
        <w:tblLayout w:type="fixed"/>
        <w:tblLook w:val="06A0" w:firstRow="1" w:lastRow="0" w:firstColumn="1" w:lastColumn="0" w:noHBand="1" w:noVBand="1"/>
      </w:tblPr>
      <w:tblGrid>
        <w:gridCol w:w="9015"/>
      </w:tblGrid>
      <w:tr w:rsidR="00B1603F" w:rsidRPr="00295FC8" w14:paraId="685CCF76" w14:textId="77777777" w:rsidTr="00B1603F">
        <w:trPr>
          <w:trHeight w:val="300"/>
        </w:trPr>
        <w:tc>
          <w:tcPr>
            <w:tcW w:w="9015" w:type="dxa"/>
          </w:tcPr>
          <w:p w14:paraId="57906FB1" w14:textId="77777777" w:rsidR="00B94F5F" w:rsidRPr="00295FC8" w:rsidRDefault="00DD441E">
            <w:pPr>
              <w:spacing w:after="120"/>
              <w:jc w:val="both"/>
              <w:rPr>
                <w:rFonts w:ascii="Arial" w:hAnsi="Arial" w:cs="Arial"/>
                <w:sz w:val="22"/>
                <w:szCs w:val="22"/>
                <w:lang w:val="fr-FR"/>
              </w:rPr>
            </w:pPr>
            <w:r w:rsidRPr="00295FC8">
              <w:rPr>
                <w:rFonts w:ascii="Arial" w:hAnsi="Arial" w:cs="Arial"/>
                <w:b/>
                <w:bCs/>
                <w:sz w:val="22"/>
                <w:szCs w:val="22"/>
                <w:lang w:val="fr-FR"/>
              </w:rPr>
              <w:t xml:space="preserve">RÉSULTAT </w:t>
            </w:r>
            <w:r w:rsidR="00A76CE7" w:rsidRPr="00295FC8">
              <w:rPr>
                <w:rFonts w:ascii="Arial" w:hAnsi="Arial" w:cs="Arial"/>
                <w:b/>
                <w:bCs/>
                <w:sz w:val="22"/>
                <w:szCs w:val="22"/>
                <w:lang w:val="fr-FR"/>
              </w:rPr>
              <w:t xml:space="preserve">: Des </w:t>
            </w:r>
            <w:r w:rsidR="00B1603F" w:rsidRPr="00295FC8">
              <w:rPr>
                <w:rFonts w:ascii="Arial" w:hAnsi="Arial" w:cs="Arial"/>
                <w:b/>
                <w:bCs/>
                <w:sz w:val="22"/>
                <w:szCs w:val="22"/>
                <w:u w:val="single"/>
                <w:lang w:val="fr-FR"/>
              </w:rPr>
              <w:t xml:space="preserve">preuves </w:t>
            </w:r>
            <w:r w:rsidR="00B1603F" w:rsidRPr="00295FC8">
              <w:rPr>
                <w:rFonts w:ascii="Arial" w:hAnsi="Arial" w:cs="Arial"/>
                <w:b/>
                <w:bCs/>
                <w:sz w:val="22"/>
                <w:szCs w:val="22"/>
                <w:lang w:val="fr-FR"/>
              </w:rPr>
              <w:t xml:space="preserve">plus solides de l'adoption des principes d'efficacité </w:t>
            </w:r>
            <w:r w:rsidR="00B1603F" w:rsidRPr="00295FC8">
              <w:rPr>
                <w:rFonts w:ascii="Arial" w:hAnsi="Arial" w:cs="Arial"/>
                <w:sz w:val="22"/>
                <w:szCs w:val="22"/>
                <w:lang w:val="fr-FR"/>
              </w:rPr>
              <w:t xml:space="preserve">au niveau national et une meilleure compréhension des </w:t>
            </w:r>
            <w:r w:rsidR="0A7363A6" w:rsidRPr="00295FC8">
              <w:rPr>
                <w:rFonts w:ascii="Arial" w:hAnsi="Arial" w:cs="Arial"/>
                <w:sz w:val="22"/>
                <w:szCs w:val="22"/>
                <w:lang w:val="fr-FR"/>
              </w:rPr>
              <w:t xml:space="preserve">défis </w:t>
            </w:r>
            <w:r w:rsidR="00B1603F" w:rsidRPr="00295FC8">
              <w:rPr>
                <w:rFonts w:ascii="Arial" w:hAnsi="Arial" w:cs="Arial"/>
                <w:sz w:val="22"/>
                <w:szCs w:val="22"/>
                <w:lang w:val="fr-FR"/>
              </w:rPr>
              <w:t>politiques et opérationnels spécifiques au contexte qui retardent les progrès.</w:t>
            </w:r>
          </w:p>
          <w:p w14:paraId="5B19BEC1" w14:textId="45F11CC9" w:rsidR="00B94F5F" w:rsidRPr="00295FC8" w:rsidRDefault="00A76CE7">
            <w:pPr>
              <w:spacing w:after="120"/>
              <w:jc w:val="both"/>
              <w:rPr>
                <w:rFonts w:ascii="Arial" w:hAnsi="Arial" w:cs="Arial"/>
                <w:i/>
                <w:iCs/>
                <w:sz w:val="22"/>
                <w:szCs w:val="22"/>
                <w:lang w:val="fr-FR"/>
              </w:rPr>
            </w:pPr>
            <w:r w:rsidRPr="00295FC8">
              <w:rPr>
                <w:rFonts w:ascii="Arial" w:hAnsi="Arial" w:cs="Arial"/>
                <w:i/>
                <w:iCs/>
                <w:sz w:val="22"/>
                <w:szCs w:val="22"/>
                <w:lang w:val="fr-FR"/>
              </w:rPr>
              <w:t xml:space="preserve">Il s'agit de mettre l'accent sur les principaux enseignements tirés du suivi du </w:t>
            </w:r>
            <w:r w:rsidR="00DB5F9E">
              <w:rPr>
                <w:rFonts w:ascii="Arial" w:hAnsi="Arial" w:cs="Arial"/>
                <w:i/>
                <w:iCs/>
                <w:sz w:val="22"/>
                <w:szCs w:val="22"/>
                <w:lang w:val="fr-FR"/>
              </w:rPr>
              <w:t>PMCED</w:t>
            </w:r>
            <w:r w:rsidRPr="00295FC8">
              <w:rPr>
                <w:rFonts w:ascii="Arial" w:hAnsi="Arial" w:cs="Arial"/>
                <w:i/>
                <w:iCs/>
                <w:sz w:val="22"/>
                <w:szCs w:val="22"/>
                <w:lang w:val="fr-FR"/>
              </w:rPr>
              <w:t xml:space="preserve"> sur la manière d'améliorer la conception et la qualité des interventions de coopération au développement afin de s'attaquer aux goulets d'étranglement et de contribuer à l'obtention de meilleurs résultats en matière de développement. Il s'agit également d'une plus grande utilisation des autres ressources et outils de connaissances du </w:t>
            </w:r>
            <w:r w:rsidR="00DB5F9E">
              <w:rPr>
                <w:rFonts w:ascii="Arial" w:hAnsi="Arial" w:cs="Arial"/>
                <w:i/>
                <w:iCs/>
                <w:sz w:val="22"/>
                <w:szCs w:val="22"/>
                <w:lang w:val="fr-FR"/>
              </w:rPr>
              <w:t xml:space="preserve">PMCED </w:t>
            </w:r>
            <w:r w:rsidRPr="00295FC8">
              <w:rPr>
                <w:rFonts w:ascii="Arial" w:hAnsi="Arial" w:cs="Arial"/>
                <w:i/>
                <w:iCs/>
                <w:sz w:val="22"/>
                <w:szCs w:val="22"/>
                <w:lang w:val="fr-FR"/>
              </w:rPr>
              <w:t>par les parties prenantes dans les pays qui génèrent des enseignements pour améliorer l'efficacité de différents types de partenariats ou de priorités thématiques</w:t>
            </w:r>
            <w:r w:rsidR="21ED9218" w:rsidRPr="00295FC8">
              <w:rPr>
                <w:rFonts w:ascii="Arial" w:hAnsi="Arial" w:cs="Arial"/>
                <w:i/>
                <w:iCs/>
                <w:sz w:val="22"/>
                <w:szCs w:val="22"/>
                <w:lang w:val="fr-FR"/>
              </w:rPr>
              <w:t xml:space="preserve">. </w:t>
            </w:r>
          </w:p>
        </w:tc>
      </w:tr>
    </w:tbl>
    <w:p w14:paraId="05B7C9B5" w14:textId="77777777" w:rsidR="00B94F5F" w:rsidRPr="00295FC8" w:rsidRDefault="00A76CE7">
      <w:pPr>
        <w:spacing w:before="60" w:after="60"/>
        <w:jc w:val="both"/>
        <w:rPr>
          <w:rFonts w:ascii="Arial" w:hAnsi="Arial" w:cs="Arial"/>
          <w:sz w:val="22"/>
          <w:szCs w:val="22"/>
          <w:lang w:val="fr-FR"/>
        </w:rPr>
      </w:pPr>
      <w:r w:rsidRPr="00295FC8">
        <w:rPr>
          <w:rFonts w:ascii="Arial" w:hAnsi="Arial" w:cs="Arial"/>
          <w:sz w:val="22"/>
          <w:szCs w:val="22"/>
          <w:lang w:val="fr-FR"/>
        </w:rPr>
        <w:t xml:space="preserve">La mise en œuvre </w:t>
      </w:r>
      <w:r w:rsidR="004F38CF" w:rsidRPr="00295FC8">
        <w:rPr>
          <w:rFonts w:ascii="Arial" w:hAnsi="Arial" w:cs="Arial"/>
          <w:sz w:val="22"/>
          <w:szCs w:val="22"/>
          <w:lang w:val="fr-FR"/>
        </w:rPr>
        <w:t xml:space="preserve">du </w:t>
      </w:r>
      <w:r w:rsidR="003345C8" w:rsidRPr="00295FC8">
        <w:rPr>
          <w:rFonts w:ascii="Arial" w:hAnsi="Arial" w:cs="Arial"/>
          <w:sz w:val="22"/>
          <w:szCs w:val="22"/>
          <w:lang w:val="fr-FR"/>
        </w:rPr>
        <w:t xml:space="preserve">nouvel </w:t>
      </w:r>
      <w:r w:rsidR="392C9CE8" w:rsidRPr="00295FC8">
        <w:rPr>
          <w:rFonts w:ascii="Arial" w:hAnsi="Arial" w:cs="Arial"/>
          <w:sz w:val="22"/>
          <w:szCs w:val="22"/>
          <w:lang w:val="fr-FR"/>
        </w:rPr>
        <w:t xml:space="preserve">exercice de </w:t>
      </w:r>
      <w:r w:rsidR="74127A93" w:rsidRPr="00295FC8">
        <w:rPr>
          <w:rFonts w:ascii="Arial" w:hAnsi="Arial" w:cs="Arial"/>
          <w:sz w:val="22"/>
          <w:szCs w:val="22"/>
          <w:lang w:val="fr-FR"/>
        </w:rPr>
        <w:t xml:space="preserve">suivi </w:t>
      </w:r>
      <w:r w:rsidR="36EB8138" w:rsidRPr="00295FC8">
        <w:rPr>
          <w:rFonts w:ascii="Arial" w:hAnsi="Arial" w:cs="Arial"/>
          <w:sz w:val="22"/>
          <w:szCs w:val="22"/>
          <w:lang w:val="fr-FR"/>
        </w:rPr>
        <w:t xml:space="preserve">- lancé lors du sommet de Genève </w:t>
      </w:r>
      <w:r w:rsidR="009776B3" w:rsidRPr="00295FC8">
        <w:rPr>
          <w:rFonts w:ascii="Arial" w:hAnsi="Arial" w:cs="Arial"/>
          <w:sz w:val="22"/>
          <w:szCs w:val="22"/>
          <w:lang w:val="fr-FR"/>
        </w:rPr>
        <w:t xml:space="preserve">- </w:t>
      </w:r>
      <w:r w:rsidR="004F38CF" w:rsidRPr="00295FC8">
        <w:rPr>
          <w:rFonts w:ascii="Arial" w:hAnsi="Arial" w:cs="Arial"/>
          <w:sz w:val="22"/>
          <w:szCs w:val="22"/>
          <w:lang w:val="fr-FR"/>
        </w:rPr>
        <w:t xml:space="preserve">sera le </w:t>
      </w:r>
      <w:r w:rsidR="00E54068" w:rsidRPr="00295FC8">
        <w:rPr>
          <w:rFonts w:ascii="Arial" w:hAnsi="Arial" w:cs="Arial"/>
          <w:sz w:val="22"/>
          <w:szCs w:val="22"/>
          <w:lang w:val="fr-FR"/>
        </w:rPr>
        <w:t xml:space="preserve">principal moyen pour le partenariat mondial de </w:t>
      </w:r>
      <w:r w:rsidR="00211F32" w:rsidRPr="00295FC8">
        <w:rPr>
          <w:rFonts w:ascii="Arial" w:hAnsi="Arial" w:cs="Arial"/>
          <w:sz w:val="22"/>
          <w:szCs w:val="22"/>
          <w:lang w:val="fr-FR"/>
        </w:rPr>
        <w:t xml:space="preserve">relever les défis d'un partenariat efficace et de démontrer sa </w:t>
      </w:r>
      <w:r w:rsidR="00D31986" w:rsidRPr="00295FC8">
        <w:rPr>
          <w:rFonts w:ascii="Arial" w:hAnsi="Arial" w:cs="Arial"/>
          <w:sz w:val="22"/>
          <w:szCs w:val="22"/>
          <w:lang w:val="fr-FR"/>
        </w:rPr>
        <w:t>valeur et ses réalisations au niveau national. L</w:t>
      </w:r>
      <w:r w:rsidR="00FB711A" w:rsidRPr="00295FC8">
        <w:rPr>
          <w:rFonts w:ascii="Arial" w:hAnsi="Arial" w:cs="Arial"/>
          <w:sz w:val="22"/>
          <w:szCs w:val="22"/>
          <w:lang w:val="fr-FR"/>
        </w:rPr>
        <w:t>'</w:t>
      </w:r>
      <w:r w:rsidR="00A65209" w:rsidRPr="00295FC8">
        <w:rPr>
          <w:rFonts w:ascii="Arial" w:hAnsi="Arial" w:cs="Arial"/>
          <w:sz w:val="22"/>
          <w:szCs w:val="22"/>
          <w:lang w:val="fr-FR"/>
        </w:rPr>
        <w:t xml:space="preserve">exercice permettra de continuer à suivre les progrès accomplis par rapport aux </w:t>
      </w:r>
      <w:r w:rsidR="00BA087C" w:rsidRPr="00295FC8">
        <w:rPr>
          <w:rFonts w:ascii="Arial" w:hAnsi="Arial" w:cs="Arial"/>
          <w:sz w:val="22"/>
          <w:szCs w:val="22"/>
          <w:lang w:val="fr-FR"/>
        </w:rPr>
        <w:t>engagements pris</w:t>
      </w:r>
      <w:r w:rsidR="00207EBD" w:rsidRPr="00295FC8">
        <w:rPr>
          <w:rFonts w:ascii="Arial" w:hAnsi="Arial" w:cs="Arial"/>
          <w:sz w:val="22"/>
          <w:szCs w:val="22"/>
          <w:lang w:val="fr-FR"/>
        </w:rPr>
        <w:t>, notamment en ce qui concerne le travail inachevé de l'agenda de l'efficacité de l'aide</w:t>
      </w:r>
      <w:r w:rsidR="009776B3" w:rsidRPr="00295FC8">
        <w:rPr>
          <w:rFonts w:ascii="Arial" w:hAnsi="Arial" w:cs="Arial"/>
          <w:sz w:val="22"/>
          <w:szCs w:val="22"/>
          <w:lang w:val="fr-FR"/>
        </w:rPr>
        <w:t>,</w:t>
      </w:r>
      <w:r w:rsidR="00E61F70" w:rsidRPr="00C07A70">
        <w:rPr>
          <w:rStyle w:val="FootnoteReference"/>
          <w:rFonts w:ascii="Arial" w:hAnsi="Arial" w:cs="Arial"/>
          <w:sz w:val="22"/>
          <w:szCs w:val="22"/>
        </w:rPr>
        <w:footnoteReference w:id="3"/>
      </w:r>
      <w:r w:rsidR="00AA3DAD" w:rsidRPr="00295FC8">
        <w:rPr>
          <w:rFonts w:ascii="Arial" w:hAnsi="Arial" w:cs="Arial"/>
          <w:sz w:val="22"/>
          <w:szCs w:val="22"/>
          <w:lang w:val="fr-FR"/>
        </w:rPr>
        <w:t xml:space="preserve"> , et fournira des preuves </w:t>
      </w:r>
      <w:r w:rsidR="00AA0232" w:rsidRPr="00295FC8">
        <w:rPr>
          <w:rFonts w:ascii="Arial" w:hAnsi="Arial" w:cs="Arial"/>
          <w:sz w:val="22"/>
          <w:szCs w:val="22"/>
          <w:lang w:val="fr-FR"/>
        </w:rPr>
        <w:t xml:space="preserve">des efforts déployés par les parties prenantes pour </w:t>
      </w:r>
      <w:r w:rsidR="00C858F5" w:rsidRPr="00295FC8">
        <w:rPr>
          <w:rFonts w:ascii="Arial" w:hAnsi="Arial" w:cs="Arial"/>
          <w:sz w:val="22"/>
          <w:szCs w:val="22"/>
          <w:lang w:val="fr-FR"/>
        </w:rPr>
        <w:t xml:space="preserve">adhérer aux </w:t>
      </w:r>
      <w:r w:rsidR="000F4D84" w:rsidRPr="00295FC8">
        <w:rPr>
          <w:rFonts w:ascii="Arial" w:hAnsi="Arial" w:cs="Arial"/>
          <w:sz w:val="22"/>
          <w:szCs w:val="22"/>
          <w:lang w:val="fr-FR"/>
        </w:rPr>
        <w:t xml:space="preserve">quatre </w:t>
      </w:r>
      <w:r w:rsidR="00AA3DAD" w:rsidRPr="00295FC8">
        <w:rPr>
          <w:rFonts w:ascii="Arial" w:hAnsi="Arial" w:cs="Arial"/>
          <w:sz w:val="22"/>
          <w:szCs w:val="22"/>
          <w:lang w:val="fr-FR"/>
        </w:rPr>
        <w:t>principes d'</w:t>
      </w:r>
      <w:r w:rsidR="00C858F5" w:rsidRPr="00295FC8">
        <w:rPr>
          <w:rFonts w:ascii="Arial" w:hAnsi="Arial" w:cs="Arial"/>
          <w:sz w:val="22"/>
          <w:szCs w:val="22"/>
          <w:lang w:val="fr-FR"/>
        </w:rPr>
        <w:t xml:space="preserve">efficacité. </w:t>
      </w:r>
    </w:p>
    <w:p w14:paraId="07826ABC" w14:textId="77777777" w:rsidR="00B94F5F" w:rsidRPr="00295FC8" w:rsidRDefault="00A76CE7">
      <w:pPr>
        <w:spacing w:before="60" w:after="60"/>
        <w:jc w:val="both"/>
        <w:rPr>
          <w:rFonts w:ascii="Arial" w:hAnsi="Arial" w:cs="Arial"/>
          <w:sz w:val="22"/>
          <w:szCs w:val="22"/>
          <w:u w:val="single"/>
          <w:lang w:val="fr-FR"/>
        </w:rPr>
      </w:pPr>
      <w:r w:rsidRPr="00295FC8">
        <w:rPr>
          <w:rFonts w:ascii="Arial" w:hAnsi="Arial" w:cs="Arial"/>
          <w:sz w:val="22"/>
          <w:szCs w:val="22"/>
          <w:lang w:val="fr-FR"/>
        </w:rPr>
        <w:t xml:space="preserve">Avec son </w:t>
      </w:r>
      <w:r w:rsidR="71C18F29" w:rsidRPr="00295FC8">
        <w:rPr>
          <w:rFonts w:ascii="Arial" w:hAnsi="Arial" w:cs="Arial"/>
          <w:sz w:val="22"/>
          <w:szCs w:val="22"/>
          <w:lang w:val="fr-FR"/>
        </w:rPr>
        <w:t xml:space="preserve">cycle de roulement </w:t>
      </w:r>
      <w:r w:rsidR="4E2EF80E" w:rsidRPr="00295FC8">
        <w:rPr>
          <w:rFonts w:ascii="Arial" w:hAnsi="Arial" w:cs="Arial"/>
          <w:sz w:val="22"/>
          <w:szCs w:val="22"/>
          <w:lang w:val="fr-FR"/>
        </w:rPr>
        <w:t xml:space="preserve">mondial de </w:t>
      </w:r>
      <w:r w:rsidR="71C18F29" w:rsidRPr="00295FC8">
        <w:rPr>
          <w:rFonts w:ascii="Arial" w:hAnsi="Arial" w:cs="Arial"/>
          <w:sz w:val="22"/>
          <w:szCs w:val="22"/>
          <w:lang w:val="fr-FR"/>
        </w:rPr>
        <w:t>quatre ans</w:t>
      </w:r>
      <w:r w:rsidRPr="00295FC8">
        <w:rPr>
          <w:rFonts w:ascii="Arial" w:hAnsi="Arial" w:cs="Arial"/>
          <w:sz w:val="22"/>
          <w:szCs w:val="22"/>
          <w:lang w:val="fr-FR"/>
        </w:rPr>
        <w:t xml:space="preserve">, l'exercice </w:t>
      </w:r>
      <w:r w:rsidR="1D033688" w:rsidRPr="00295FC8">
        <w:rPr>
          <w:rFonts w:ascii="Arial" w:hAnsi="Arial" w:cs="Arial"/>
          <w:sz w:val="22"/>
          <w:szCs w:val="22"/>
          <w:lang w:val="fr-FR"/>
        </w:rPr>
        <w:t xml:space="preserve">permet aux </w:t>
      </w:r>
      <w:r w:rsidR="03EBBE63" w:rsidRPr="00295FC8">
        <w:rPr>
          <w:rFonts w:ascii="Arial" w:hAnsi="Arial" w:cs="Arial"/>
          <w:sz w:val="22"/>
          <w:szCs w:val="22"/>
          <w:lang w:val="fr-FR"/>
        </w:rPr>
        <w:t>pays d'</w:t>
      </w:r>
      <w:r w:rsidR="3DA54BE0" w:rsidRPr="00295FC8">
        <w:rPr>
          <w:rFonts w:ascii="Arial" w:hAnsi="Arial" w:cs="Arial"/>
          <w:sz w:val="22"/>
          <w:szCs w:val="22"/>
          <w:lang w:val="fr-FR"/>
        </w:rPr>
        <w:t xml:space="preserve">établir des liens avec les processus nationaux existants </w:t>
      </w:r>
      <w:r w:rsidR="002A6F1A" w:rsidRPr="00295FC8">
        <w:rPr>
          <w:rFonts w:ascii="Arial" w:hAnsi="Arial" w:cs="Arial"/>
          <w:sz w:val="22"/>
          <w:szCs w:val="22"/>
          <w:lang w:val="fr-FR"/>
        </w:rPr>
        <w:t xml:space="preserve">et de </w:t>
      </w:r>
      <w:r w:rsidR="3DA54BE0" w:rsidRPr="00295FC8">
        <w:rPr>
          <w:rFonts w:ascii="Arial" w:hAnsi="Arial" w:cs="Arial"/>
          <w:sz w:val="22"/>
          <w:szCs w:val="22"/>
          <w:lang w:val="fr-FR"/>
        </w:rPr>
        <w:t>les renforcer</w:t>
      </w:r>
      <w:r w:rsidRPr="00295FC8">
        <w:rPr>
          <w:rFonts w:ascii="Arial" w:hAnsi="Arial" w:cs="Arial"/>
          <w:sz w:val="22"/>
          <w:szCs w:val="22"/>
          <w:lang w:val="fr-FR"/>
        </w:rPr>
        <w:t xml:space="preserve">. </w:t>
      </w:r>
      <w:r w:rsidR="002A6F1A" w:rsidRPr="00295FC8">
        <w:rPr>
          <w:rFonts w:ascii="Arial" w:hAnsi="Arial" w:cs="Arial"/>
          <w:sz w:val="22"/>
          <w:szCs w:val="22"/>
          <w:lang w:val="fr-FR"/>
        </w:rPr>
        <w:t xml:space="preserve">Il </w:t>
      </w:r>
      <w:r w:rsidR="005E2035" w:rsidRPr="00295FC8">
        <w:rPr>
          <w:rFonts w:ascii="Arial" w:hAnsi="Arial" w:cs="Arial"/>
          <w:sz w:val="22"/>
          <w:szCs w:val="22"/>
          <w:lang w:val="fr-FR"/>
        </w:rPr>
        <w:t xml:space="preserve">comprend </w:t>
      </w:r>
      <w:r w:rsidR="79B586D6" w:rsidRPr="00295FC8">
        <w:rPr>
          <w:rFonts w:ascii="Arial" w:hAnsi="Arial" w:cs="Arial"/>
          <w:sz w:val="22"/>
          <w:szCs w:val="22"/>
          <w:lang w:val="fr-FR"/>
        </w:rPr>
        <w:t>une phase</w:t>
      </w:r>
      <w:r w:rsidR="30C4971C" w:rsidRPr="00295FC8">
        <w:rPr>
          <w:rFonts w:ascii="Arial" w:hAnsi="Arial" w:cs="Arial"/>
          <w:sz w:val="22"/>
          <w:szCs w:val="22"/>
          <w:lang w:val="fr-FR"/>
        </w:rPr>
        <w:t xml:space="preserve"> initiale </w:t>
      </w:r>
      <w:r w:rsidR="10F163D6" w:rsidRPr="00295FC8">
        <w:rPr>
          <w:rFonts w:ascii="Arial" w:hAnsi="Arial" w:cs="Arial"/>
          <w:sz w:val="22"/>
          <w:szCs w:val="22"/>
          <w:lang w:val="fr-FR"/>
        </w:rPr>
        <w:t xml:space="preserve">inclusive </w:t>
      </w:r>
      <w:r w:rsidR="30C4971C" w:rsidRPr="00295FC8">
        <w:rPr>
          <w:rFonts w:ascii="Arial" w:hAnsi="Arial" w:cs="Arial"/>
          <w:sz w:val="22"/>
          <w:szCs w:val="22"/>
          <w:lang w:val="fr-FR"/>
        </w:rPr>
        <w:t xml:space="preserve">et </w:t>
      </w:r>
      <w:r w:rsidR="00CE0858" w:rsidRPr="00295FC8">
        <w:rPr>
          <w:rFonts w:ascii="Arial" w:hAnsi="Arial" w:cs="Arial"/>
          <w:sz w:val="22"/>
          <w:szCs w:val="22"/>
          <w:lang w:val="fr-FR"/>
        </w:rPr>
        <w:t xml:space="preserve">orientée vers la stratégie </w:t>
      </w:r>
      <w:r w:rsidR="79B586D6" w:rsidRPr="00295FC8">
        <w:rPr>
          <w:rFonts w:ascii="Arial" w:hAnsi="Arial" w:cs="Arial"/>
          <w:sz w:val="22"/>
          <w:szCs w:val="22"/>
          <w:lang w:val="fr-FR"/>
        </w:rPr>
        <w:t xml:space="preserve">dans les pays </w:t>
      </w:r>
      <w:r w:rsidR="30C4971C" w:rsidRPr="00295FC8">
        <w:rPr>
          <w:rFonts w:ascii="Arial" w:hAnsi="Arial" w:cs="Arial"/>
          <w:sz w:val="22"/>
          <w:szCs w:val="22"/>
          <w:lang w:val="fr-FR"/>
        </w:rPr>
        <w:t xml:space="preserve">afin de garantir un engagement multipartite </w:t>
      </w:r>
      <w:r w:rsidR="74EADDCE" w:rsidRPr="00295FC8">
        <w:rPr>
          <w:rFonts w:ascii="Arial" w:hAnsi="Arial" w:cs="Arial"/>
          <w:sz w:val="22"/>
          <w:szCs w:val="22"/>
          <w:lang w:val="fr-FR"/>
        </w:rPr>
        <w:t>sous la direction du gouvernement</w:t>
      </w:r>
      <w:r w:rsidR="6CE738C9" w:rsidRPr="00295FC8">
        <w:rPr>
          <w:rFonts w:ascii="Arial" w:hAnsi="Arial" w:cs="Arial"/>
          <w:sz w:val="22"/>
          <w:szCs w:val="22"/>
          <w:lang w:val="fr-FR"/>
        </w:rPr>
        <w:t xml:space="preserve">. La </w:t>
      </w:r>
      <w:r w:rsidR="43B9210D" w:rsidRPr="00295FC8">
        <w:rPr>
          <w:rFonts w:ascii="Arial" w:hAnsi="Arial" w:cs="Arial"/>
          <w:sz w:val="22"/>
          <w:szCs w:val="22"/>
          <w:lang w:val="fr-FR"/>
        </w:rPr>
        <w:t xml:space="preserve">collecte des données </w:t>
      </w:r>
      <w:r w:rsidR="38911FEE" w:rsidRPr="00295FC8">
        <w:rPr>
          <w:rFonts w:ascii="Arial" w:hAnsi="Arial" w:cs="Arial"/>
          <w:sz w:val="22"/>
          <w:szCs w:val="22"/>
          <w:lang w:val="fr-FR"/>
        </w:rPr>
        <w:t xml:space="preserve">est </w:t>
      </w:r>
      <w:r w:rsidR="14B97CBA" w:rsidRPr="00295FC8">
        <w:rPr>
          <w:rFonts w:ascii="Arial" w:hAnsi="Arial" w:cs="Arial"/>
          <w:sz w:val="22"/>
          <w:szCs w:val="22"/>
          <w:lang w:val="fr-FR"/>
        </w:rPr>
        <w:t xml:space="preserve">rationalisée </w:t>
      </w:r>
      <w:r w:rsidR="4F389CD2" w:rsidRPr="00295FC8">
        <w:rPr>
          <w:rFonts w:ascii="Arial" w:hAnsi="Arial" w:cs="Arial"/>
          <w:sz w:val="22"/>
          <w:szCs w:val="22"/>
          <w:lang w:val="fr-FR"/>
        </w:rPr>
        <w:t xml:space="preserve">grâce à un nouvel outil de </w:t>
      </w:r>
      <w:r w:rsidR="21B19AF3" w:rsidRPr="00295FC8">
        <w:rPr>
          <w:rFonts w:ascii="Arial" w:hAnsi="Arial" w:cs="Arial"/>
          <w:sz w:val="22"/>
          <w:szCs w:val="22"/>
          <w:lang w:val="fr-FR"/>
        </w:rPr>
        <w:t xml:space="preserve">communication des </w:t>
      </w:r>
      <w:r w:rsidR="2CAE2DAE" w:rsidRPr="00295FC8">
        <w:rPr>
          <w:rFonts w:ascii="Arial" w:hAnsi="Arial" w:cs="Arial"/>
          <w:sz w:val="22"/>
          <w:szCs w:val="22"/>
          <w:lang w:val="fr-FR"/>
        </w:rPr>
        <w:t xml:space="preserve">données </w:t>
      </w:r>
      <w:r w:rsidR="4F389CD2" w:rsidRPr="00295FC8">
        <w:rPr>
          <w:rFonts w:ascii="Arial" w:hAnsi="Arial" w:cs="Arial"/>
          <w:sz w:val="22"/>
          <w:szCs w:val="22"/>
          <w:lang w:val="fr-FR"/>
        </w:rPr>
        <w:t xml:space="preserve">en ligne </w:t>
      </w:r>
      <w:r w:rsidR="002A6F1A" w:rsidRPr="00295FC8">
        <w:rPr>
          <w:rFonts w:ascii="Arial" w:hAnsi="Arial" w:cs="Arial"/>
          <w:sz w:val="22"/>
          <w:szCs w:val="22"/>
          <w:lang w:val="fr-FR"/>
        </w:rPr>
        <w:t>et à l'utilisation d'</w:t>
      </w:r>
      <w:r w:rsidR="39570E76" w:rsidRPr="00295FC8">
        <w:rPr>
          <w:rFonts w:ascii="Arial" w:hAnsi="Arial" w:cs="Arial"/>
          <w:sz w:val="22"/>
          <w:szCs w:val="22"/>
          <w:lang w:val="fr-FR"/>
        </w:rPr>
        <w:t>un nouveau tableau de bord mondial donnant un aperçu des progrès réalisés dans l'</w:t>
      </w:r>
      <w:r w:rsidR="443AC148" w:rsidRPr="00295FC8">
        <w:rPr>
          <w:rFonts w:ascii="Arial" w:hAnsi="Arial" w:cs="Arial"/>
          <w:sz w:val="22"/>
          <w:szCs w:val="22"/>
          <w:lang w:val="fr-FR"/>
        </w:rPr>
        <w:t>application des principes</w:t>
      </w:r>
      <w:r w:rsidR="14B97CBA" w:rsidRPr="00295FC8">
        <w:rPr>
          <w:rFonts w:ascii="Arial" w:hAnsi="Arial" w:cs="Arial"/>
          <w:sz w:val="22"/>
          <w:szCs w:val="22"/>
          <w:lang w:val="fr-FR"/>
        </w:rPr>
        <w:t>. L</w:t>
      </w:r>
      <w:r w:rsidR="58D976D6" w:rsidRPr="00295FC8">
        <w:rPr>
          <w:rFonts w:ascii="Arial" w:hAnsi="Arial" w:cs="Arial"/>
          <w:sz w:val="22"/>
          <w:szCs w:val="22"/>
          <w:lang w:val="fr-FR"/>
        </w:rPr>
        <w:t xml:space="preserve">'exercice </w:t>
      </w:r>
      <w:r w:rsidR="5A4D211E" w:rsidRPr="00295FC8">
        <w:rPr>
          <w:rFonts w:ascii="Arial" w:hAnsi="Arial" w:cs="Arial"/>
          <w:sz w:val="22"/>
          <w:szCs w:val="22"/>
          <w:lang w:val="fr-FR"/>
        </w:rPr>
        <w:t xml:space="preserve">continuera à </w:t>
      </w:r>
      <w:r w:rsidR="58D976D6" w:rsidRPr="00295FC8">
        <w:rPr>
          <w:rFonts w:ascii="Arial" w:hAnsi="Arial" w:cs="Arial"/>
          <w:sz w:val="22"/>
          <w:szCs w:val="22"/>
          <w:lang w:val="fr-FR"/>
        </w:rPr>
        <w:t xml:space="preserve">fournir des données officielles </w:t>
      </w:r>
      <w:r w:rsidR="413FF36B" w:rsidRPr="00295FC8">
        <w:rPr>
          <w:rFonts w:ascii="Arial" w:hAnsi="Arial" w:cs="Arial"/>
          <w:sz w:val="22"/>
          <w:szCs w:val="22"/>
          <w:lang w:val="fr-FR"/>
        </w:rPr>
        <w:t>pour les processus d'examen des ODD au niveau mondial</w:t>
      </w:r>
      <w:r w:rsidR="009E6CBC" w:rsidRPr="00295FC8">
        <w:rPr>
          <w:rFonts w:ascii="Arial" w:hAnsi="Arial" w:cs="Arial"/>
          <w:sz w:val="22"/>
          <w:szCs w:val="22"/>
          <w:lang w:val="fr-FR"/>
        </w:rPr>
        <w:t xml:space="preserve">. </w:t>
      </w:r>
      <w:r w:rsidR="000F6686" w:rsidRPr="00C07A70">
        <w:rPr>
          <w:rStyle w:val="FootnoteReference"/>
          <w:rFonts w:ascii="Arial" w:hAnsi="Arial" w:cs="Arial"/>
          <w:sz w:val="22"/>
          <w:szCs w:val="22"/>
        </w:rPr>
        <w:footnoteReference w:id="4"/>
      </w:r>
    </w:p>
    <w:p w14:paraId="501A9FB3" w14:textId="77777777" w:rsidR="00B94F5F" w:rsidRPr="00295FC8" w:rsidRDefault="00C962BA">
      <w:pPr>
        <w:spacing w:before="60" w:after="60"/>
        <w:jc w:val="both"/>
        <w:rPr>
          <w:rFonts w:ascii="Arial" w:hAnsi="Arial" w:cs="Arial"/>
          <w:sz w:val="22"/>
          <w:szCs w:val="22"/>
          <w:lang w:val="fr-FR"/>
        </w:rPr>
      </w:pPr>
      <w:r w:rsidRPr="00295FC8">
        <w:rPr>
          <w:rFonts w:ascii="Arial" w:hAnsi="Arial" w:cs="Arial"/>
          <w:sz w:val="22"/>
          <w:szCs w:val="22"/>
          <w:lang w:val="fr-FR"/>
        </w:rPr>
        <w:t>Le soutien à la mise en œuvre de l'</w:t>
      </w:r>
      <w:r w:rsidR="00284C49" w:rsidRPr="00295FC8">
        <w:rPr>
          <w:rFonts w:ascii="Arial" w:hAnsi="Arial" w:cs="Arial"/>
          <w:sz w:val="22"/>
          <w:szCs w:val="22"/>
          <w:lang w:val="fr-FR"/>
        </w:rPr>
        <w:t xml:space="preserve">exercice de suivi </w:t>
      </w:r>
      <w:r w:rsidRPr="00295FC8">
        <w:rPr>
          <w:rFonts w:ascii="Arial" w:hAnsi="Arial" w:cs="Arial"/>
          <w:sz w:val="22"/>
          <w:szCs w:val="22"/>
          <w:lang w:val="fr-FR"/>
        </w:rPr>
        <w:t xml:space="preserve">sous l'égide des pays </w:t>
      </w:r>
      <w:r w:rsidR="331388F0" w:rsidRPr="00295FC8">
        <w:rPr>
          <w:rFonts w:ascii="Arial" w:hAnsi="Arial" w:cs="Arial"/>
          <w:sz w:val="22"/>
          <w:szCs w:val="22"/>
          <w:lang w:val="fr-FR"/>
        </w:rPr>
        <w:t xml:space="preserve">a pour </w:t>
      </w:r>
      <w:r w:rsidRPr="00295FC8">
        <w:rPr>
          <w:rFonts w:ascii="Arial" w:hAnsi="Arial" w:cs="Arial"/>
          <w:sz w:val="22"/>
          <w:szCs w:val="22"/>
          <w:lang w:val="fr-FR"/>
        </w:rPr>
        <w:t>ambition de</w:t>
      </w:r>
    </w:p>
    <w:p w14:paraId="286D8898" w14:textId="77777777" w:rsidR="00B94F5F" w:rsidRPr="00295FC8" w:rsidRDefault="00A76CE7">
      <w:pPr>
        <w:pStyle w:val="ListParagraph"/>
        <w:numPr>
          <w:ilvl w:val="0"/>
          <w:numId w:val="71"/>
        </w:numPr>
        <w:spacing w:after="160" w:line="256" w:lineRule="auto"/>
        <w:jc w:val="both"/>
        <w:rPr>
          <w:rFonts w:ascii="Arial" w:hAnsi="Arial" w:cs="Arial"/>
          <w:sz w:val="22"/>
          <w:szCs w:val="22"/>
          <w:lang w:val="fr-FR"/>
        </w:rPr>
      </w:pPr>
      <w:r w:rsidRPr="00295FC8">
        <w:rPr>
          <w:rFonts w:ascii="Arial" w:hAnsi="Arial" w:cs="Arial"/>
          <w:sz w:val="22"/>
          <w:szCs w:val="22"/>
          <w:lang w:val="fr-FR"/>
        </w:rPr>
        <w:t xml:space="preserve">Contribuer à une </w:t>
      </w:r>
      <w:r w:rsidRPr="00295FC8">
        <w:rPr>
          <w:rFonts w:ascii="Arial" w:hAnsi="Arial" w:cs="Arial"/>
          <w:b/>
          <w:bCs/>
          <w:sz w:val="22"/>
          <w:szCs w:val="22"/>
          <w:lang w:val="fr-FR"/>
        </w:rPr>
        <w:t xml:space="preserve">compréhension commune et à une large appropriation des défis et des priorités de développement </w:t>
      </w:r>
      <w:r w:rsidRPr="00295FC8">
        <w:rPr>
          <w:rFonts w:ascii="Arial" w:hAnsi="Arial" w:cs="Arial"/>
          <w:sz w:val="22"/>
          <w:szCs w:val="22"/>
          <w:lang w:val="fr-FR"/>
        </w:rPr>
        <w:t xml:space="preserve">dans les pays partenaires participants par le biais de dialogues menés localement, inclusifs et participatifs ; </w:t>
      </w:r>
    </w:p>
    <w:p w14:paraId="0D1DFEA5" w14:textId="77777777" w:rsidR="00B94F5F" w:rsidRPr="00295FC8" w:rsidRDefault="00732454">
      <w:pPr>
        <w:pStyle w:val="ListParagraph"/>
        <w:numPr>
          <w:ilvl w:val="0"/>
          <w:numId w:val="71"/>
        </w:numPr>
        <w:spacing w:after="160" w:line="256" w:lineRule="auto"/>
        <w:jc w:val="both"/>
        <w:rPr>
          <w:rStyle w:val="ui-provider"/>
          <w:rFonts w:ascii="Arial" w:hAnsi="Arial" w:cs="Arial"/>
          <w:sz w:val="22"/>
          <w:szCs w:val="22"/>
          <w:lang w:val="fr-FR"/>
        </w:rPr>
      </w:pPr>
      <w:r w:rsidRPr="00295FC8">
        <w:rPr>
          <w:rFonts w:ascii="Arial" w:hAnsi="Arial" w:cs="Arial"/>
          <w:sz w:val="22"/>
          <w:szCs w:val="22"/>
          <w:lang w:val="fr-FR"/>
        </w:rPr>
        <w:t xml:space="preserve">Identifier des points d'action </w:t>
      </w:r>
      <w:r w:rsidR="0016692B" w:rsidRPr="00295FC8">
        <w:rPr>
          <w:rFonts w:ascii="Arial" w:hAnsi="Arial" w:cs="Arial"/>
          <w:sz w:val="22"/>
          <w:szCs w:val="22"/>
          <w:lang w:val="fr-FR"/>
        </w:rPr>
        <w:t>clés</w:t>
      </w:r>
      <w:r w:rsidR="00A76CE7" w:rsidRPr="00295FC8">
        <w:rPr>
          <w:rFonts w:ascii="Arial" w:hAnsi="Arial" w:cs="Arial"/>
          <w:sz w:val="22"/>
          <w:szCs w:val="22"/>
          <w:lang w:val="fr-FR"/>
        </w:rPr>
        <w:t xml:space="preserve">, </w:t>
      </w:r>
      <w:r w:rsidR="68EF9A6F" w:rsidRPr="00295FC8">
        <w:rPr>
          <w:rFonts w:ascii="Arial" w:hAnsi="Arial" w:cs="Arial"/>
          <w:sz w:val="22"/>
          <w:szCs w:val="22"/>
          <w:lang w:val="fr-FR"/>
        </w:rPr>
        <w:t xml:space="preserve">par le biais de </w:t>
      </w:r>
      <w:r w:rsidRPr="00295FC8">
        <w:rPr>
          <w:rFonts w:ascii="Arial" w:hAnsi="Arial" w:cs="Arial"/>
          <w:sz w:val="22"/>
          <w:szCs w:val="22"/>
          <w:lang w:val="fr-FR"/>
        </w:rPr>
        <w:t xml:space="preserve">processus inclusifs et dirigés par les pays, sur la </w:t>
      </w:r>
      <w:r w:rsidRPr="00295FC8">
        <w:rPr>
          <w:rFonts w:ascii="Arial" w:hAnsi="Arial" w:cs="Arial"/>
          <w:b/>
          <w:sz w:val="22"/>
          <w:szCs w:val="22"/>
          <w:lang w:val="fr-FR"/>
        </w:rPr>
        <w:t>manière d'</w:t>
      </w:r>
      <w:r w:rsidRPr="00295FC8">
        <w:rPr>
          <w:rStyle w:val="ui-provider"/>
          <w:rFonts w:ascii="Arial" w:hAnsi="Arial" w:cs="Arial"/>
          <w:b/>
          <w:sz w:val="22"/>
          <w:szCs w:val="22"/>
          <w:lang w:val="fr-FR"/>
        </w:rPr>
        <w:t xml:space="preserve">améliorer la conception et la qualité des partenariats </w:t>
      </w:r>
      <w:r w:rsidRPr="00295FC8">
        <w:rPr>
          <w:rStyle w:val="ui-provider"/>
          <w:rFonts w:ascii="Arial" w:hAnsi="Arial" w:cs="Arial"/>
          <w:sz w:val="22"/>
          <w:szCs w:val="22"/>
          <w:lang w:val="fr-FR"/>
        </w:rPr>
        <w:t xml:space="preserve">dans les pays partenaires </w:t>
      </w:r>
      <w:r w:rsidR="00383064" w:rsidRPr="00295FC8">
        <w:rPr>
          <w:rStyle w:val="ui-provider"/>
          <w:rFonts w:ascii="Arial" w:hAnsi="Arial" w:cs="Arial"/>
          <w:sz w:val="22"/>
          <w:szCs w:val="22"/>
          <w:lang w:val="fr-FR"/>
        </w:rPr>
        <w:t xml:space="preserve">participants </w:t>
      </w:r>
      <w:r w:rsidR="00A76CE7" w:rsidRPr="00295FC8">
        <w:rPr>
          <w:rStyle w:val="ui-provider"/>
          <w:rFonts w:ascii="Arial" w:hAnsi="Arial" w:cs="Arial"/>
          <w:sz w:val="22"/>
          <w:szCs w:val="22"/>
          <w:lang w:val="fr-FR"/>
        </w:rPr>
        <w:t>;</w:t>
      </w:r>
    </w:p>
    <w:p w14:paraId="5D6B4D20" w14:textId="1F1BFF0D" w:rsidR="00C07A70" w:rsidRDefault="00F37292" w:rsidP="00EE44C9">
      <w:pPr>
        <w:pStyle w:val="ListParagraph"/>
        <w:numPr>
          <w:ilvl w:val="0"/>
          <w:numId w:val="71"/>
        </w:numPr>
        <w:spacing w:after="160" w:line="259" w:lineRule="auto"/>
        <w:jc w:val="both"/>
        <w:rPr>
          <w:rFonts w:ascii="Arial" w:hAnsi="Arial" w:cs="Arial"/>
          <w:sz w:val="22"/>
          <w:szCs w:val="22"/>
          <w:lang w:val="fr-FR"/>
        </w:rPr>
      </w:pPr>
      <w:r w:rsidRPr="00295FC8">
        <w:rPr>
          <w:rFonts w:ascii="Arial" w:hAnsi="Arial" w:cs="Arial"/>
          <w:sz w:val="22"/>
          <w:szCs w:val="22"/>
          <w:lang w:val="fr-FR"/>
        </w:rPr>
        <w:t xml:space="preserve">Assurer </w:t>
      </w:r>
      <w:r w:rsidR="00E85514" w:rsidRPr="00295FC8">
        <w:rPr>
          <w:rFonts w:ascii="Arial" w:hAnsi="Arial" w:cs="Arial"/>
          <w:sz w:val="22"/>
          <w:szCs w:val="22"/>
          <w:lang w:val="fr-FR"/>
        </w:rPr>
        <w:t xml:space="preserve">un cycle de suivi plus complet - </w:t>
      </w:r>
      <w:r w:rsidR="003B2E2A" w:rsidRPr="00295FC8">
        <w:rPr>
          <w:rFonts w:ascii="Arial" w:hAnsi="Arial" w:cs="Arial"/>
          <w:b/>
          <w:sz w:val="22"/>
          <w:szCs w:val="22"/>
          <w:lang w:val="fr-FR"/>
        </w:rPr>
        <w:t xml:space="preserve">engagement, résultats et action </w:t>
      </w:r>
      <w:r w:rsidR="00645240" w:rsidRPr="00295FC8">
        <w:rPr>
          <w:rFonts w:ascii="Arial" w:hAnsi="Arial" w:cs="Arial"/>
          <w:sz w:val="22"/>
          <w:szCs w:val="22"/>
          <w:lang w:val="fr-FR"/>
        </w:rPr>
        <w:t xml:space="preserve">- afin que le cycle de </w:t>
      </w:r>
      <w:r w:rsidR="00383064" w:rsidRPr="00295FC8">
        <w:rPr>
          <w:rFonts w:ascii="Arial" w:hAnsi="Arial" w:cs="Arial"/>
          <w:sz w:val="22"/>
          <w:szCs w:val="22"/>
          <w:lang w:val="fr-FR"/>
        </w:rPr>
        <w:t xml:space="preserve">suivi </w:t>
      </w:r>
      <w:r w:rsidR="00645240" w:rsidRPr="00295FC8">
        <w:rPr>
          <w:rFonts w:ascii="Arial" w:hAnsi="Arial" w:cs="Arial"/>
          <w:sz w:val="22"/>
          <w:szCs w:val="22"/>
          <w:lang w:val="fr-FR"/>
        </w:rPr>
        <w:t>4</w:t>
      </w:r>
      <w:r w:rsidR="00645240" w:rsidRPr="00295FC8">
        <w:rPr>
          <w:rFonts w:ascii="Arial" w:hAnsi="Arial" w:cs="Arial"/>
          <w:sz w:val="22"/>
          <w:szCs w:val="22"/>
          <w:vertAlign w:val="superscript"/>
          <w:lang w:val="fr-FR"/>
        </w:rPr>
        <w:t>th</w:t>
      </w:r>
      <w:r w:rsidR="00645240" w:rsidRPr="00295FC8">
        <w:rPr>
          <w:rFonts w:ascii="Arial" w:hAnsi="Arial" w:cs="Arial"/>
          <w:sz w:val="22"/>
          <w:szCs w:val="22"/>
          <w:lang w:val="fr-FR"/>
        </w:rPr>
        <w:t xml:space="preserve"> débouche de manière transparente sur la participation </w:t>
      </w:r>
      <w:r w:rsidRPr="00295FC8">
        <w:rPr>
          <w:rFonts w:ascii="Arial" w:hAnsi="Arial" w:cs="Arial"/>
          <w:sz w:val="22"/>
          <w:szCs w:val="22"/>
          <w:lang w:val="fr-FR"/>
        </w:rPr>
        <w:t xml:space="preserve">aux </w:t>
      </w:r>
      <w:r w:rsidR="00645240" w:rsidRPr="00295FC8">
        <w:rPr>
          <w:rFonts w:ascii="Arial" w:hAnsi="Arial" w:cs="Arial"/>
          <w:sz w:val="22"/>
          <w:szCs w:val="22"/>
          <w:lang w:val="fr-FR"/>
        </w:rPr>
        <w:t xml:space="preserve">prochains cycles </w:t>
      </w:r>
      <w:r w:rsidR="00383064" w:rsidRPr="00295FC8">
        <w:rPr>
          <w:rFonts w:ascii="Arial" w:hAnsi="Arial" w:cs="Arial"/>
          <w:sz w:val="22"/>
          <w:szCs w:val="22"/>
          <w:lang w:val="fr-FR"/>
        </w:rPr>
        <w:t xml:space="preserve">mondiaux. </w:t>
      </w:r>
    </w:p>
    <w:p w14:paraId="1014624D" w14:textId="74EE11F7" w:rsidR="00EE44C9" w:rsidRDefault="00EE44C9" w:rsidP="00EE44C9">
      <w:pPr>
        <w:spacing w:after="160" w:line="259" w:lineRule="auto"/>
        <w:jc w:val="both"/>
        <w:rPr>
          <w:rFonts w:ascii="Arial" w:hAnsi="Arial" w:cs="Arial"/>
          <w:sz w:val="22"/>
          <w:szCs w:val="22"/>
          <w:lang w:val="fr-FR"/>
        </w:rPr>
      </w:pPr>
    </w:p>
    <w:p w14:paraId="6690CDC9" w14:textId="77777777" w:rsidR="00EE44C9" w:rsidRPr="00EE44C9" w:rsidRDefault="00EE44C9" w:rsidP="00EE44C9">
      <w:pPr>
        <w:spacing w:after="160" w:line="259" w:lineRule="auto"/>
        <w:jc w:val="both"/>
        <w:rPr>
          <w:rFonts w:ascii="Arial" w:hAnsi="Arial" w:cs="Arial"/>
          <w:sz w:val="22"/>
          <w:szCs w:val="22"/>
          <w:lang w:val="fr-FR"/>
        </w:rPr>
      </w:pPr>
    </w:p>
    <w:p w14:paraId="7C0F3DD8" w14:textId="77777777" w:rsidR="00B94F5F" w:rsidRPr="00295FC8" w:rsidRDefault="00A76CE7">
      <w:pPr>
        <w:spacing w:before="60" w:after="60"/>
        <w:jc w:val="both"/>
        <w:rPr>
          <w:rFonts w:ascii="Arial" w:hAnsi="Arial" w:cs="Arial"/>
          <w:b/>
          <w:bCs/>
          <w:sz w:val="22"/>
          <w:szCs w:val="22"/>
          <w:lang w:val="fr-FR"/>
        </w:rPr>
      </w:pPr>
      <w:r w:rsidRPr="00295FC8">
        <w:rPr>
          <w:rFonts w:ascii="Arial" w:hAnsi="Arial" w:cs="Arial"/>
          <w:b/>
          <w:bCs/>
          <w:sz w:val="22"/>
          <w:szCs w:val="22"/>
          <w:lang w:val="fr-FR"/>
        </w:rPr>
        <w:lastRenderedPageBreak/>
        <w:t xml:space="preserve">2. Favoriser un </w:t>
      </w:r>
      <w:r w:rsidRPr="00295FC8">
        <w:rPr>
          <w:rFonts w:ascii="Arial" w:hAnsi="Arial" w:cs="Arial"/>
          <w:b/>
          <w:bCs/>
          <w:color w:val="F49B00" w:themeColor="accent2" w:themeShade="BF"/>
          <w:sz w:val="22"/>
          <w:szCs w:val="22"/>
          <w:lang w:val="fr-FR"/>
        </w:rPr>
        <w:t xml:space="preserve">DIALOGUE ET UNE ACTION POLITIQUES INFORMÉS </w:t>
      </w:r>
      <w:r w:rsidRPr="00295FC8">
        <w:rPr>
          <w:rFonts w:ascii="Arial" w:hAnsi="Arial" w:cs="Arial"/>
          <w:b/>
          <w:bCs/>
          <w:sz w:val="22"/>
          <w:szCs w:val="22"/>
          <w:lang w:val="fr-FR"/>
        </w:rPr>
        <w:t xml:space="preserve">: Dialogues par pays et partenariats stratégiques </w:t>
      </w:r>
    </w:p>
    <w:tbl>
      <w:tblPr>
        <w:tblStyle w:val="TableGrid"/>
        <w:tblW w:w="0" w:type="auto"/>
        <w:tblLayout w:type="fixed"/>
        <w:tblLook w:val="06A0" w:firstRow="1" w:lastRow="0" w:firstColumn="1" w:lastColumn="0" w:noHBand="1" w:noVBand="1"/>
      </w:tblPr>
      <w:tblGrid>
        <w:gridCol w:w="9015"/>
      </w:tblGrid>
      <w:tr w:rsidR="3E7F553C" w:rsidRPr="00295FC8" w14:paraId="0987BD70" w14:textId="77777777" w:rsidTr="3D8EFD8B">
        <w:trPr>
          <w:trHeight w:val="300"/>
        </w:trPr>
        <w:tc>
          <w:tcPr>
            <w:tcW w:w="9015" w:type="dxa"/>
          </w:tcPr>
          <w:p w14:paraId="6FC494B5" w14:textId="77777777" w:rsidR="00B94F5F" w:rsidRPr="00295FC8" w:rsidRDefault="00A76CE7">
            <w:pPr>
              <w:spacing w:before="60" w:after="60"/>
              <w:jc w:val="both"/>
              <w:rPr>
                <w:rFonts w:ascii="Arial" w:hAnsi="Arial" w:cs="Arial"/>
                <w:i/>
                <w:iCs/>
                <w:sz w:val="22"/>
                <w:szCs w:val="22"/>
                <w:lang w:val="fr-FR"/>
              </w:rPr>
            </w:pPr>
            <w:r w:rsidRPr="00295FC8">
              <w:rPr>
                <w:rFonts w:ascii="Arial" w:hAnsi="Arial" w:cs="Arial"/>
                <w:b/>
                <w:bCs/>
                <w:sz w:val="22"/>
                <w:szCs w:val="22"/>
                <w:lang w:val="fr-FR"/>
              </w:rPr>
              <w:t xml:space="preserve">RÉSULTAT : Intensification du </w:t>
            </w:r>
            <w:r w:rsidRPr="00295FC8">
              <w:rPr>
                <w:rFonts w:ascii="Arial" w:hAnsi="Arial" w:cs="Arial"/>
                <w:b/>
                <w:bCs/>
                <w:sz w:val="22"/>
                <w:szCs w:val="22"/>
                <w:u w:val="single"/>
                <w:lang w:val="fr-FR"/>
              </w:rPr>
              <w:t xml:space="preserve">dialogue politique </w:t>
            </w:r>
            <w:r w:rsidRPr="00295FC8">
              <w:rPr>
                <w:rFonts w:ascii="Arial" w:hAnsi="Arial" w:cs="Arial"/>
                <w:b/>
                <w:bCs/>
                <w:sz w:val="22"/>
                <w:szCs w:val="22"/>
                <w:lang w:val="fr-FR"/>
              </w:rPr>
              <w:t xml:space="preserve">multipartite national et mondial </w:t>
            </w:r>
            <w:r w:rsidRPr="00295FC8">
              <w:rPr>
                <w:rFonts w:ascii="Arial" w:hAnsi="Arial" w:cs="Arial"/>
                <w:b/>
                <w:bCs/>
                <w:sz w:val="22"/>
                <w:szCs w:val="22"/>
                <w:u w:val="single"/>
                <w:lang w:val="fr-FR"/>
              </w:rPr>
              <w:t xml:space="preserve">et action </w:t>
            </w:r>
            <w:r w:rsidRPr="00295FC8">
              <w:rPr>
                <w:rFonts w:ascii="Arial" w:hAnsi="Arial" w:cs="Arial"/>
                <w:sz w:val="22"/>
                <w:szCs w:val="22"/>
                <w:lang w:val="fr-FR"/>
              </w:rPr>
              <w:t xml:space="preserve">sur les défis de l'efficacité au niveau national avec toutes les parties prenantes concernées, contribuant à des décisions politiques plus éclairées. </w:t>
            </w:r>
            <w:r w:rsidR="3E7F553C" w:rsidRPr="00295FC8">
              <w:rPr>
                <w:rFonts w:ascii="Arial" w:hAnsi="Arial" w:cs="Arial"/>
                <w:i/>
                <w:iCs/>
                <w:sz w:val="22"/>
                <w:szCs w:val="22"/>
                <w:lang w:val="fr-FR"/>
              </w:rPr>
              <w:t xml:space="preserve">Les résultats du suivi seront le moteur de ce dialogue. Il vise à générer des </w:t>
            </w:r>
            <w:r w:rsidR="00510302" w:rsidRPr="00295FC8">
              <w:rPr>
                <w:rFonts w:ascii="Arial" w:hAnsi="Arial" w:cs="Arial"/>
                <w:i/>
                <w:iCs/>
                <w:sz w:val="22"/>
                <w:szCs w:val="22"/>
                <w:lang w:val="fr-FR"/>
              </w:rPr>
              <w:t>idées</w:t>
            </w:r>
            <w:r w:rsidR="004550C4" w:rsidRPr="00295FC8">
              <w:rPr>
                <w:rFonts w:ascii="Arial" w:hAnsi="Arial" w:cs="Arial"/>
                <w:i/>
                <w:iCs/>
                <w:sz w:val="22"/>
                <w:szCs w:val="22"/>
                <w:lang w:val="fr-FR"/>
              </w:rPr>
              <w:t xml:space="preserve">, une </w:t>
            </w:r>
            <w:r w:rsidR="3E7F553C" w:rsidRPr="00295FC8">
              <w:rPr>
                <w:rFonts w:ascii="Arial" w:hAnsi="Arial" w:cs="Arial"/>
                <w:i/>
                <w:iCs/>
                <w:sz w:val="22"/>
                <w:szCs w:val="22"/>
                <w:lang w:val="fr-FR"/>
              </w:rPr>
              <w:t xml:space="preserve">large appropriation et une compréhension commune de la manière d'aborder les obstacles et d'exploiter les opportunités pour obtenir de meilleurs résultats en matière de développement </w:t>
            </w:r>
            <w:r w:rsidR="004550C4" w:rsidRPr="00295FC8">
              <w:rPr>
                <w:rFonts w:ascii="Arial" w:hAnsi="Arial" w:cs="Arial"/>
                <w:i/>
                <w:iCs/>
                <w:sz w:val="22"/>
                <w:szCs w:val="22"/>
                <w:lang w:val="fr-FR"/>
              </w:rPr>
              <w:t>dans les pays</w:t>
            </w:r>
            <w:r w:rsidR="3E7F553C" w:rsidRPr="00295FC8">
              <w:rPr>
                <w:rFonts w:ascii="Arial" w:hAnsi="Arial" w:cs="Arial"/>
                <w:i/>
                <w:iCs/>
                <w:sz w:val="22"/>
                <w:szCs w:val="22"/>
                <w:lang w:val="fr-FR"/>
              </w:rPr>
              <w:t xml:space="preserve">. </w:t>
            </w:r>
            <w:r w:rsidR="00510302" w:rsidRPr="00295FC8">
              <w:rPr>
                <w:rFonts w:ascii="Arial" w:hAnsi="Arial" w:cs="Arial"/>
                <w:i/>
                <w:iCs/>
                <w:sz w:val="22"/>
                <w:szCs w:val="22"/>
                <w:lang w:val="fr-FR"/>
              </w:rPr>
              <w:t xml:space="preserve">Cela nécessite </w:t>
            </w:r>
            <w:r w:rsidR="001E457C" w:rsidRPr="00295FC8">
              <w:rPr>
                <w:rFonts w:ascii="Arial" w:hAnsi="Arial" w:cs="Arial"/>
                <w:i/>
                <w:iCs/>
                <w:sz w:val="22"/>
                <w:szCs w:val="22"/>
                <w:lang w:val="fr-FR"/>
              </w:rPr>
              <w:t xml:space="preserve">l'engagement actif de toutes les </w:t>
            </w:r>
            <w:r w:rsidR="00510302" w:rsidRPr="00295FC8">
              <w:rPr>
                <w:rFonts w:ascii="Arial" w:hAnsi="Arial" w:cs="Arial"/>
                <w:i/>
                <w:iCs/>
                <w:sz w:val="22"/>
                <w:szCs w:val="22"/>
                <w:lang w:val="fr-FR"/>
              </w:rPr>
              <w:t>parties prenantes concernées</w:t>
            </w:r>
            <w:r w:rsidR="00FC33BC" w:rsidRPr="00295FC8">
              <w:rPr>
                <w:rFonts w:ascii="Arial" w:hAnsi="Arial" w:cs="Arial"/>
                <w:i/>
                <w:iCs/>
                <w:sz w:val="22"/>
                <w:szCs w:val="22"/>
                <w:lang w:val="fr-FR"/>
              </w:rPr>
              <w:t xml:space="preserve">. </w:t>
            </w:r>
            <w:r w:rsidR="3E7F553C" w:rsidRPr="00295FC8">
              <w:rPr>
                <w:rFonts w:ascii="Arial" w:hAnsi="Arial" w:cs="Arial"/>
                <w:i/>
                <w:iCs/>
                <w:sz w:val="22"/>
                <w:szCs w:val="22"/>
                <w:lang w:val="fr-FR"/>
              </w:rPr>
              <w:t xml:space="preserve">L'ambition est de relier les résultats et les actions au niveau national au dialogue politique régional et mondial pertinent afin d'intensifier les meilleures pratiques et d'informer le suivi des ODD, la priorité étant donnée à l'action au niveau national. </w:t>
            </w:r>
          </w:p>
        </w:tc>
      </w:tr>
    </w:tbl>
    <w:p w14:paraId="6389CCBA" w14:textId="77777777" w:rsidR="00B94F5F" w:rsidRPr="00295FC8" w:rsidRDefault="00A76CE7">
      <w:pPr>
        <w:spacing w:before="60" w:after="60"/>
        <w:jc w:val="both"/>
        <w:rPr>
          <w:rFonts w:ascii="Arial" w:hAnsi="Arial" w:cs="Arial"/>
          <w:sz w:val="22"/>
          <w:szCs w:val="22"/>
          <w:lang w:val="fr-FR"/>
        </w:rPr>
      </w:pPr>
      <w:r w:rsidRPr="00295FC8">
        <w:rPr>
          <w:rFonts w:ascii="Arial" w:hAnsi="Arial" w:cs="Arial"/>
          <w:sz w:val="22"/>
          <w:szCs w:val="22"/>
          <w:lang w:val="fr-FR"/>
        </w:rPr>
        <w:t xml:space="preserve">Les données issues de l'exercice de suivi permettent un engagement multipartite sur l'efficacité au niveau national, la responsabilisation au niveau mondial, et devraient conduire à un changement de comportement. Le </w:t>
      </w:r>
      <w:r w:rsidR="00A0442F" w:rsidRPr="00295FC8">
        <w:rPr>
          <w:rFonts w:ascii="Arial" w:hAnsi="Arial" w:cs="Arial"/>
          <w:sz w:val="22"/>
          <w:szCs w:val="22"/>
          <w:lang w:val="fr-FR"/>
        </w:rPr>
        <w:t>nouveau processus de suivi prévoit un dialogue inclusif au niveau national pour discuter des résultats entre les partenaires afin d'améliorer l'efficacité de la coopération au développement et de renforcer les capacités nationales.</w:t>
      </w:r>
      <w:r w:rsidR="00A0442F" w:rsidRPr="00C07A70">
        <w:rPr>
          <w:rStyle w:val="FootnoteReference"/>
          <w:rFonts w:ascii="Arial" w:hAnsi="Arial" w:cs="Arial"/>
          <w:sz w:val="22"/>
          <w:szCs w:val="22"/>
        </w:rPr>
        <w:footnoteReference w:id="5"/>
      </w:r>
      <w:r w:rsidR="00507102" w:rsidRPr="00295FC8">
        <w:rPr>
          <w:rFonts w:ascii="Arial" w:hAnsi="Arial" w:cs="Arial"/>
          <w:sz w:val="22"/>
          <w:szCs w:val="22"/>
          <w:lang w:val="fr-FR"/>
        </w:rPr>
        <w:t xml:space="preserve"> Il vise à alimenter le débat et le changement politiques dans les pays où le suivi a lieu, en tant que partie intégrante de l'exercice de suivi, et en conformité avec les processus de dialogue national existants.</w:t>
      </w:r>
    </w:p>
    <w:p w14:paraId="1DEE0F01" w14:textId="77777777" w:rsidR="00B94F5F" w:rsidRPr="00295FC8" w:rsidRDefault="00A76CE7">
      <w:pPr>
        <w:spacing w:before="60" w:after="60"/>
        <w:jc w:val="both"/>
        <w:rPr>
          <w:rFonts w:ascii="Arial" w:hAnsi="Arial" w:cs="Arial"/>
          <w:sz w:val="22"/>
          <w:szCs w:val="22"/>
          <w:lang w:val="fr-FR"/>
        </w:rPr>
      </w:pPr>
      <w:r w:rsidRPr="00295FC8">
        <w:rPr>
          <w:rFonts w:ascii="Arial" w:hAnsi="Arial" w:cs="Arial"/>
          <w:sz w:val="22"/>
          <w:szCs w:val="22"/>
          <w:lang w:val="fr-FR"/>
        </w:rPr>
        <w:t xml:space="preserve">Cela nécessite une </w:t>
      </w:r>
      <w:r w:rsidR="00DE19D3" w:rsidRPr="00295FC8">
        <w:rPr>
          <w:rFonts w:ascii="Arial" w:hAnsi="Arial" w:cs="Arial"/>
          <w:sz w:val="22"/>
          <w:szCs w:val="22"/>
          <w:lang w:val="fr-FR"/>
        </w:rPr>
        <w:t>préparation intense avec les bons acteurs dans les pays</w:t>
      </w:r>
      <w:r w:rsidR="0006476D" w:rsidRPr="00295FC8">
        <w:rPr>
          <w:rFonts w:ascii="Arial" w:hAnsi="Arial" w:cs="Arial"/>
          <w:sz w:val="22"/>
          <w:szCs w:val="22"/>
          <w:lang w:val="fr-FR"/>
        </w:rPr>
        <w:t xml:space="preserve">, au </w:t>
      </w:r>
      <w:r w:rsidR="00DE19D3" w:rsidRPr="00295FC8">
        <w:rPr>
          <w:rFonts w:ascii="Arial" w:hAnsi="Arial" w:cs="Arial"/>
          <w:sz w:val="22"/>
          <w:szCs w:val="22"/>
          <w:lang w:val="fr-FR"/>
        </w:rPr>
        <w:t xml:space="preserve">niveau </w:t>
      </w:r>
      <w:r w:rsidR="0006476D" w:rsidRPr="00295FC8">
        <w:rPr>
          <w:rFonts w:ascii="Arial" w:hAnsi="Arial" w:cs="Arial"/>
          <w:sz w:val="22"/>
          <w:szCs w:val="22"/>
          <w:lang w:val="fr-FR"/>
        </w:rPr>
        <w:t xml:space="preserve">régional </w:t>
      </w:r>
      <w:r w:rsidR="00DE19D3" w:rsidRPr="00295FC8">
        <w:rPr>
          <w:rFonts w:ascii="Arial" w:hAnsi="Arial" w:cs="Arial"/>
          <w:sz w:val="22"/>
          <w:szCs w:val="22"/>
          <w:lang w:val="fr-FR"/>
        </w:rPr>
        <w:t xml:space="preserve">et </w:t>
      </w:r>
      <w:r w:rsidR="0006476D" w:rsidRPr="00295FC8">
        <w:rPr>
          <w:rFonts w:ascii="Arial" w:hAnsi="Arial" w:cs="Arial"/>
          <w:sz w:val="22"/>
          <w:szCs w:val="22"/>
          <w:lang w:val="fr-FR"/>
        </w:rPr>
        <w:t>mondial</w:t>
      </w:r>
      <w:r w:rsidR="00DE19D3" w:rsidRPr="00295FC8">
        <w:rPr>
          <w:rFonts w:ascii="Arial" w:hAnsi="Arial" w:cs="Arial"/>
          <w:sz w:val="22"/>
          <w:szCs w:val="22"/>
          <w:lang w:val="fr-FR"/>
        </w:rPr>
        <w:t xml:space="preserve">. Les partenariats stratégiques </w:t>
      </w:r>
      <w:r w:rsidR="0006476D" w:rsidRPr="00295FC8">
        <w:rPr>
          <w:rFonts w:ascii="Arial" w:hAnsi="Arial" w:cs="Arial"/>
          <w:sz w:val="22"/>
          <w:szCs w:val="22"/>
          <w:lang w:val="fr-FR"/>
        </w:rPr>
        <w:t xml:space="preserve">contribueront à </w:t>
      </w:r>
      <w:r w:rsidR="00DE19D3" w:rsidRPr="00295FC8">
        <w:rPr>
          <w:rFonts w:ascii="Arial" w:hAnsi="Arial" w:cs="Arial"/>
          <w:sz w:val="22"/>
          <w:szCs w:val="22"/>
          <w:lang w:val="fr-FR"/>
        </w:rPr>
        <w:t xml:space="preserve">soutenir de manière adéquate l'action multipartite et nationale autour du suivi et à favoriser l'élan politique, l'apprentissage </w:t>
      </w:r>
      <w:r w:rsidR="001B57CE" w:rsidRPr="00295FC8">
        <w:rPr>
          <w:rFonts w:ascii="Arial" w:hAnsi="Arial" w:cs="Arial"/>
          <w:sz w:val="22"/>
          <w:szCs w:val="22"/>
          <w:lang w:val="fr-FR"/>
        </w:rPr>
        <w:t xml:space="preserve">par les pairs </w:t>
      </w:r>
      <w:r w:rsidR="00DE19D3" w:rsidRPr="00295FC8">
        <w:rPr>
          <w:rFonts w:ascii="Arial" w:hAnsi="Arial" w:cs="Arial"/>
          <w:sz w:val="22"/>
          <w:szCs w:val="22"/>
          <w:lang w:val="fr-FR"/>
        </w:rPr>
        <w:t xml:space="preserve">et le dialogue aux niveaux régional et mondial. </w:t>
      </w:r>
    </w:p>
    <w:p w14:paraId="50C2626B" w14:textId="77777777" w:rsidR="00B94F5F" w:rsidRPr="00295FC8" w:rsidRDefault="00A76CE7">
      <w:pPr>
        <w:spacing w:before="60" w:after="60"/>
        <w:jc w:val="both"/>
        <w:rPr>
          <w:rFonts w:ascii="Arial" w:hAnsi="Arial" w:cs="Arial"/>
          <w:sz w:val="22"/>
          <w:szCs w:val="22"/>
          <w:lang w:val="fr-FR"/>
        </w:rPr>
      </w:pPr>
      <w:r w:rsidRPr="00295FC8">
        <w:rPr>
          <w:rFonts w:ascii="Arial" w:hAnsi="Arial" w:cs="Arial"/>
          <w:sz w:val="22"/>
          <w:szCs w:val="22"/>
          <w:lang w:val="fr-FR"/>
        </w:rPr>
        <w:t xml:space="preserve">Le soutien aux dialogues avec les pays et aux partenariats stratégiques a pour ambition de : </w:t>
      </w:r>
    </w:p>
    <w:p w14:paraId="4C468088" w14:textId="77777777" w:rsidR="00B94F5F" w:rsidRPr="00295FC8" w:rsidRDefault="00A76CE7">
      <w:pPr>
        <w:pStyle w:val="ListParagraph"/>
        <w:numPr>
          <w:ilvl w:val="0"/>
          <w:numId w:val="52"/>
        </w:numPr>
        <w:spacing w:before="60" w:after="60" w:line="257" w:lineRule="auto"/>
        <w:ind w:left="714" w:hanging="357"/>
        <w:jc w:val="both"/>
        <w:rPr>
          <w:rFonts w:ascii="Arial" w:hAnsi="Arial" w:cs="Arial"/>
          <w:sz w:val="22"/>
          <w:szCs w:val="22"/>
          <w:lang w:val="fr-FR"/>
        </w:rPr>
      </w:pPr>
      <w:r w:rsidRPr="00295FC8">
        <w:rPr>
          <w:rFonts w:ascii="Arial" w:hAnsi="Arial" w:cs="Arial"/>
          <w:sz w:val="22"/>
          <w:szCs w:val="22"/>
          <w:lang w:val="fr-FR"/>
        </w:rPr>
        <w:t xml:space="preserve">Mobiliser les communautés politiques concernées pour </w:t>
      </w:r>
      <w:r w:rsidRPr="00295FC8">
        <w:rPr>
          <w:rFonts w:ascii="Arial" w:hAnsi="Arial" w:cs="Arial"/>
          <w:b/>
          <w:sz w:val="22"/>
          <w:szCs w:val="22"/>
          <w:lang w:val="fr-FR"/>
        </w:rPr>
        <w:t>élargir l'"écosystème de l'efficacité".</w:t>
      </w:r>
    </w:p>
    <w:p w14:paraId="47BDBD31" w14:textId="77777777" w:rsidR="00B94F5F" w:rsidRPr="00295FC8" w:rsidRDefault="00A76CE7">
      <w:pPr>
        <w:pStyle w:val="ListParagraph"/>
        <w:numPr>
          <w:ilvl w:val="0"/>
          <w:numId w:val="52"/>
        </w:numPr>
        <w:spacing w:before="60" w:after="60" w:line="257" w:lineRule="auto"/>
        <w:ind w:left="714" w:hanging="357"/>
        <w:jc w:val="both"/>
        <w:rPr>
          <w:rFonts w:ascii="Arial" w:hAnsi="Arial" w:cs="Arial"/>
          <w:sz w:val="22"/>
          <w:szCs w:val="22"/>
          <w:lang w:val="fr-FR"/>
        </w:rPr>
      </w:pPr>
      <w:r w:rsidRPr="00295FC8">
        <w:rPr>
          <w:rFonts w:ascii="Arial" w:hAnsi="Arial" w:cs="Arial"/>
          <w:sz w:val="22"/>
          <w:szCs w:val="22"/>
          <w:lang w:val="fr-FR"/>
        </w:rPr>
        <w:t>Permettre aux gouvernements nationaux d'</w:t>
      </w:r>
      <w:r w:rsidRPr="00295FC8">
        <w:rPr>
          <w:rFonts w:ascii="Arial" w:hAnsi="Arial" w:cs="Arial"/>
          <w:b/>
          <w:bCs/>
          <w:sz w:val="22"/>
          <w:szCs w:val="22"/>
          <w:lang w:val="fr-FR"/>
        </w:rPr>
        <w:t xml:space="preserve">assurer le suivi, le dialogue et le </w:t>
      </w:r>
      <w:r w:rsidRPr="00295FC8">
        <w:rPr>
          <w:rFonts w:ascii="Arial" w:hAnsi="Arial" w:cs="Arial"/>
          <w:sz w:val="22"/>
          <w:szCs w:val="22"/>
          <w:lang w:val="fr-FR"/>
        </w:rPr>
        <w:t>partage des</w:t>
      </w:r>
      <w:r w:rsidRPr="00295FC8">
        <w:rPr>
          <w:rFonts w:ascii="Arial" w:hAnsi="Arial" w:cs="Arial"/>
          <w:b/>
          <w:bCs/>
          <w:sz w:val="22"/>
          <w:szCs w:val="22"/>
          <w:lang w:val="fr-FR"/>
        </w:rPr>
        <w:t xml:space="preserve"> connaissances </w:t>
      </w:r>
    </w:p>
    <w:p w14:paraId="550FEE32" w14:textId="77777777" w:rsidR="00B94F5F" w:rsidRPr="00295FC8" w:rsidRDefault="00A76CE7">
      <w:pPr>
        <w:pStyle w:val="ListParagraph"/>
        <w:numPr>
          <w:ilvl w:val="0"/>
          <w:numId w:val="52"/>
        </w:numPr>
        <w:spacing w:before="60" w:after="60" w:line="257" w:lineRule="auto"/>
        <w:ind w:left="714" w:hanging="357"/>
        <w:jc w:val="both"/>
        <w:rPr>
          <w:rFonts w:ascii="Arial" w:hAnsi="Arial" w:cs="Arial"/>
          <w:sz w:val="22"/>
          <w:szCs w:val="22"/>
          <w:lang w:val="fr-FR"/>
        </w:rPr>
      </w:pPr>
      <w:r w:rsidRPr="00295FC8">
        <w:rPr>
          <w:rFonts w:ascii="Arial" w:hAnsi="Arial" w:cs="Arial"/>
          <w:sz w:val="22"/>
          <w:szCs w:val="22"/>
          <w:lang w:val="fr-FR"/>
        </w:rPr>
        <w:t xml:space="preserve">Favoriser l'apprentissage et </w:t>
      </w:r>
      <w:r w:rsidRPr="00295FC8">
        <w:rPr>
          <w:rFonts w:ascii="Arial" w:hAnsi="Arial" w:cs="Arial"/>
          <w:b/>
          <w:bCs/>
          <w:sz w:val="22"/>
          <w:szCs w:val="22"/>
          <w:lang w:val="fr-FR"/>
        </w:rPr>
        <w:t xml:space="preserve">influencer les changements de politique et de comportement </w:t>
      </w:r>
      <w:r w:rsidRPr="00295FC8">
        <w:rPr>
          <w:rFonts w:ascii="Arial" w:hAnsi="Arial" w:cs="Arial"/>
          <w:sz w:val="22"/>
          <w:szCs w:val="22"/>
          <w:lang w:val="fr-FR"/>
        </w:rPr>
        <w:t xml:space="preserve">au niveau national </w:t>
      </w:r>
    </w:p>
    <w:p w14:paraId="5F31D57F" w14:textId="77777777" w:rsidR="00B94F5F" w:rsidRPr="00295FC8" w:rsidRDefault="00A76CE7">
      <w:pPr>
        <w:pStyle w:val="ListParagraph"/>
        <w:numPr>
          <w:ilvl w:val="0"/>
          <w:numId w:val="52"/>
        </w:numPr>
        <w:spacing w:before="60" w:after="120" w:line="257" w:lineRule="auto"/>
        <w:ind w:left="714" w:hanging="357"/>
        <w:jc w:val="both"/>
        <w:rPr>
          <w:rFonts w:ascii="Arial" w:hAnsi="Arial" w:cs="Arial"/>
          <w:sz w:val="22"/>
          <w:szCs w:val="22"/>
          <w:lang w:val="fr-FR"/>
        </w:rPr>
      </w:pPr>
      <w:r w:rsidRPr="00295FC8">
        <w:rPr>
          <w:rFonts w:ascii="Arial" w:hAnsi="Arial" w:cs="Arial"/>
          <w:b/>
          <w:bCs/>
          <w:sz w:val="22"/>
          <w:szCs w:val="22"/>
          <w:lang w:val="fr-FR"/>
        </w:rPr>
        <w:t xml:space="preserve">Approfondir les partenariats stratégiques </w:t>
      </w:r>
      <w:r w:rsidRPr="00295FC8">
        <w:rPr>
          <w:rFonts w:ascii="Arial" w:hAnsi="Arial" w:cs="Arial"/>
          <w:sz w:val="22"/>
          <w:szCs w:val="22"/>
          <w:lang w:val="fr-FR"/>
        </w:rPr>
        <w:t>à tous les niveaux en fonction des besoins prioritaires (voir le plan d'action semestriel).</w:t>
      </w:r>
    </w:p>
    <w:p w14:paraId="15D8411B" w14:textId="77777777" w:rsidR="00B94F5F" w:rsidRPr="00295FC8" w:rsidRDefault="00A76CE7">
      <w:pPr>
        <w:jc w:val="both"/>
        <w:rPr>
          <w:rFonts w:ascii="Arial" w:hAnsi="Arial" w:cs="Arial"/>
          <w:sz w:val="22"/>
          <w:szCs w:val="22"/>
          <w:lang w:val="fr-FR"/>
        </w:rPr>
      </w:pPr>
      <w:r w:rsidRPr="00295FC8">
        <w:rPr>
          <w:rFonts w:ascii="Arial" w:hAnsi="Arial" w:cs="Arial"/>
          <w:b/>
          <w:bCs/>
          <w:sz w:val="22"/>
          <w:szCs w:val="22"/>
          <w:lang w:val="fr-FR"/>
        </w:rPr>
        <w:t xml:space="preserve">3. </w:t>
      </w:r>
      <w:r w:rsidR="002D63AB" w:rsidRPr="00295FC8">
        <w:rPr>
          <w:rFonts w:ascii="Arial" w:hAnsi="Arial" w:cs="Arial"/>
          <w:b/>
          <w:bCs/>
          <w:sz w:val="22"/>
          <w:szCs w:val="22"/>
          <w:lang w:val="fr-FR"/>
        </w:rPr>
        <w:t xml:space="preserve">Favoriser la </w:t>
      </w:r>
      <w:r w:rsidR="00F328BE" w:rsidRPr="00295FC8">
        <w:rPr>
          <w:rFonts w:ascii="Arial" w:hAnsi="Arial" w:cs="Arial"/>
          <w:b/>
          <w:bCs/>
          <w:color w:val="F49B00" w:themeColor="accent2" w:themeShade="BF"/>
          <w:sz w:val="22"/>
          <w:szCs w:val="22"/>
          <w:lang w:val="fr-FR"/>
        </w:rPr>
        <w:t xml:space="preserve">sensibilisation et la prise de conscience politique </w:t>
      </w:r>
      <w:r w:rsidR="002D63AB" w:rsidRPr="00295FC8">
        <w:rPr>
          <w:rFonts w:ascii="Arial" w:hAnsi="Arial" w:cs="Arial"/>
          <w:b/>
          <w:bCs/>
          <w:sz w:val="22"/>
          <w:szCs w:val="22"/>
          <w:lang w:val="fr-FR"/>
        </w:rPr>
        <w:t xml:space="preserve">: </w:t>
      </w:r>
      <w:r w:rsidR="5E2DBC63" w:rsidRPr="00295FC8">
        <w:rPr>
          <w:rFonts w:ascii="Arial" w:hAnsi="Arial" w:cs="Arial"/>
          <w:b/>
          <w:bCs/>
          <w:sz w:val="22"/>
          <w:szCs w:val="22"/>
          <w:lang w:val="fr-FR"/>
        </w:rPr>
        <w:t xml:space="preserve">actions de plaidoyer </w:t>
      </w:r>
      <w:r w:rsidR="002D63AB" w:rsidRPr="00295FC8">
        <w:rPr>
          <w:rFonts w:ascii="Arial" w:hAnsi="Arial" w:cs="Arial"/>
          <w:b/>
          <w:bCs/>
          <w:sz w:val="22"/>
          <w:szCs w:val="22"/>
          <w:lang w:val="fr-FR"/>
        </w:rPr>
        <w:t xml:space="preserve">et de </w:t>
      </w:r>
      <w:r w:rsidR="5E2DBC63" w:rsidRPr="00295FC8">
        <w:rPr>
          <w:rFonts w:ascii="Arial" w:hAnsi="Arial" w:cs="Arial"/>
          <w:b/>
          <w:bCs/>
          <w:sz w:val="22"/>
          <w:szCs w:val="22"/>
          <w:lang w:val="fr-FR"/>
        </w:rPr>
        <w:t xml:space="preserve">sensibilisation </w:t>
      </w:r>
      <w:r w:rsidR="00F328BE" w:rsidRPr="00295FC8">
        <w:rPr>
          <w:rFonts w:ascii="Arial" w:hAnsi="Arial" w:cs="Arial"/>
          <w:b/>
          <w:bCs/>
          <w:sz w:val="22"/>
          <w:szCs w:val="22"/>
          <w:lang w:val="fr-FR"/>
        </w:rPr>
        <w:t>ciblées</w:t>
      </w:r>
    </w:p>
    <w:tbl>
      <w:tblPr>
        <w:tblStyle w:val="TableGrid"/>
        <w:tblW w:w="0" w:type="auto"/>
        <w:tblLayout w:type="fixed"/>
        <w:tblLook w:val="06A0" w:firstRow="1" w:lastRow="0" w:firstColumn="1" w:lastColumn="0" w:noHBand="1" w:noVBand="1"/>
      </w:tblPr>
      <w:tblGrid>
        <w:gridCol w:w="9015"/>
      </w:tblGrid>
      <w:tr w:rsidR="05C1A8F5" w:rsidRPr="00295FC8" w14:paraId="618B5F1A" w14:textId="77777777" w:rsidTr="05C1A8F5">
        <w:trPr>
          <w:trHeight w:val="300"/>
        </w:trPr>
        <w:tc>
          <w:tcPr>
            <w:tcW w:w="9015" w:type="dxa"/>
          </w:tcPr>
          <w:p w14:paraId="244665BA" w14:textId="77777777" w:rsidR="00B94F5F" w:rsidRPr="00295FC8" w:rsidRDefault="009D5776">
            <w:pPr>
              <w:spacing w:before="60" w:after="60"/>
              <w:jc w:val="both"/>
              <w:rPr>
                <w:rFonts w:ascii="Arial" w:hAnsi="Arial" w:cs="Arial"/>
                <w:b/>
                <w:bCs/>
                <w:sz w:val="22"/>
                <w:szCs w:val="22"/>
                <w:lang w:val="fr-FR"/>
              </w:rPr>
            </w:pPr>
            <w:r w:rsidRPr="00295FC8">
              <w:rPr>
                <w:rFonts w:ascii="Arial" w:hAnsi="Arial" w:cs="Arial"/>
                <w:b/>
                <w:bCs/>
                <w:sz w:val="22"/>
                <w:szCs w:val="22"/>
                <w:lang w:val="fr-FR"/>
              </w:rPr>
              <w:t xml:space="preserve">RÉSULTAT </w:t>
            </w:r>
            <w:r w:rsidR="00A76CE7" w:rsidRPr="00295FC8">
              <w:rPr>
                <w:rFonts w:ascii="Arial" w:hAnsi="Arial" w:cs="Arial"/>
                <w:b/>
                <w:bCs/>
                <w:sz w:val="22"/>
                <w:szCs w:val="22"/>
                <w:lang w:val="fr-FR"/>
              </w:rPr>
              <w:t xml:space="preserve">: </w:t>
            </w:r>
            <w:r w:rsidR="00A76CE7" w:rsidRPr="00295FC8">
              <w:rPr>
                <w:rFonts w:ascii="Arial" w:hAnsi="Arial" w:cs="Arial"/>
                <w:b/>
                <w:bCs/>
                <w:sz w:val="22"/>
                <w:szCs w:val="22"/>
                <w:u w:val="single"/>
                <w:lang w:val="fr-FR"/>
              </w:rPr>
              <w:t xml:space="preserve">Sensibilisation politique </w:t>
            </w:r>
            <w:r w:rsidR="00A76CE7" w:rsidRPr="00295FC8">
              <w:rPr>
                <w:rFonts w:ascii="Arial" w:hAnsi="Arial" w:cs="Arial"/>
                <w:b/>
                <w:bCs/>
                <w:sz w:val="22"/>
                <w:szCs w:val="22"/>
                <w:lang w:val="fr-FR"/>
              </w:rPr>
              <w:t xml:space="preserve">accrue aux avantages </w:t>
            </w:r>
            <w:r w:rsidR="00DC332C" w:rsidRPr="00295FC8">
              <w:rPr>
                <w:rFonts w:ascii="Arial" w:hAnsi="Arial" w:cs="Arial"/>
                <w:b/>
                <w:bCs/>
                <w:sz w:val="22"/>
                <w:szCs w:val="22"/>
                <w:lang w:val="fr-FR"/>
              </w:rPr>
              <w:t>et à l'</w:t>
            </w:r>
            <w:r w:rsidR="00DC332C" w:rsidRPr="00295FC8">
              <w:rPr>
                <w:rFonts w:ascii="Arial" w:hAnsi="Arial" w:cs="Arial"/>
                <w:b/>
                <w:bCs/>
                <w:sz w:val="22"/>
                <w:szCs w:val="22"/>
                <w:u w:val="single"/>
                <w:lang w:val="fr-FR"/>
              </w:rPr>
              <w:t>utilisation d'</w:t>
            </w:r>
            <w:r w:rsidR="00A76CE7" w:rsidRPr="00295FC8">
              <w:rPr>
                <w:rFonts w:ascii="Arial" w:hAnsi="Arial" w:cs="Arial"/>
                <w:b/>
                <w:bCs/>
                <w:sz w:val="22"/>
                <w:szCs w:val="22"/>
                <w:lang w:val="fr-FR"/>
              </w:rPr>
              <w:t xml:space="preserve">une coopération au développement efficace </w:t>
            </w:r>
            <w:r w:rsidR="00AE7E17" w:rsidRPr="00295FC8">
              <w:rPr>
                <w:rFonts w:ascii="Arial" w:hAnsi="Arial" w:cs="Arial"/>
                <w:b/>
                <w:bCs/>
                <w:sz w:val="22"/>
                <w:szCs w:val="22"/>
                <w:lang w:val="fr-FR"/>
              </w:rPr>
              <w:t>et d'un apprentissage systématique</w:t>
            </w:r>
            <w:r w:rsidR="00A76CE7" w:rsidRPr="00295FC8">
              <w:rPr>
                <w:rFonts w:ascii="Arial" w:hAnsi="Arial" w:cs="Arial"/>
                <w:b/>
                <w:bCs/>
                <w:sz w:val="22"/>
                <w:szCs w:val="22"/>
                <w:lang w:val="fr-FR"/>
              </w:rPr>
              <w:t xml:space="preserve">. </w:t>
            </w:r>
          </w:p>
          <w:p w14:paraId="3BB95DE6" w14:textId="1F70DAF4" w:rsidR="00B94F5F" w:rsidRPr="00295FC8" w:rsidRDefault="00D62D53">
            <w:pPr>
              <w:spacing w:before="60" w:after="60"/>
              <w:jc w:val="both"/>
              <w:rPr>
                <w:rFonts w:ascii="Arial" w:hAnsi="Arial" w:cs="Arial"/>
                <w:b/>
                <w:bCs/>
                <w:sz w:val="22"/>
                <w:szCs w:val="22"/>
                <w:lang w:val="fr-FR"/>
              </w:rPr>
            </w:pPr>
            <w:r w:rsidRPr="00295FC8">
              <w:rPr>
                <w:rFonts w:ascii="Arial" w:hAnsi="Arial" w:cs="Arial"/>
                <w:i/>
                <w:iCs/>
                <w:sz w:val="22"/>
                <w:szCs w:val="22"/>
                <w:lang w:val="fr-FR"/>
              </w:rPr>
              <w:lastRenderedPageBreak/>
              <w:t xml:space="preserve">Il s'agit notamment de </w:t>
            </w:r>
            <w:r w:rsidR="00881F02" w:rsidRPr="00295FC8">
              <w:rPr>
                <w:rFonts w:ascii="Arial" w:hAnsi="Arial" w:cs="Arial"/>
                <w:i/>
                <w:iCs/>
                <w:sz w:val="22"/>
                <w:szCs w:val="22"/>
                <w:lang w:val="fr-FR"/>
              </w:rPr>
              <w:t xml:space="preserve">bonnes </w:t>
            </w:r>
            <w:r w:rsidR="00A76CE7" w:rsidRPr="00295FC8">
              <w:rPr>
                <w:rFonts w:ascii="Arial" w:hAnsi="Arial" w:cs="Arial"/>
                <w:i/>
                <w:iCs/>
                <w:sz w:val="22"/>
                <w:szCs w:val="22"/>
                <w:lang w:val="fr-FR"/>
              </w:rPr>
              <w:t xml:space="preserve">pratiques sur la manière d'appliquer les principes d'efficacité dans les partenariats et les modèles de mise en œuvre, accessibles à tous les acteurs via le site web du </w:t>
            </w:r>
            <w:r w:rsidR="00DB5F9E">
              <w:rPr>
                <w:rFonts w:ascii="Arial" w:hAnsi="Arial" w:cs="Arial"/>
                <w:i/>
                <w:iCs/>
                <w:sz w:val="22"/>
                <w:szCs w:val="22"/>
                <w:lang w:val="fr-FR"/>
              </w:rPr>
              <w:t>PMCED</w:t>
            </w:r>
            <w:r w:rsidR="00A76CE7" w:rsidRPr="00295FC8">
              <w:rPr>
                <w:rFonts w:ascii="Arial" w:hAnsi="Arial" w:cs="Arial"/>
                <w:i/>
                <w:iCs/>
                <w:sz w:val="22"/>
                <w:szCs w:val="22"/>
                <w:lang w:val="fr-FR"/>
              </w:rPr>
              <w:t xml:space="preserve">, et d'une plus grande attention portée à l'efficacité dans les contextes nationaux pertinents et les </w:t>
            </w:r>
            <w:r w:rsidR="009248B1" w:rsidRPr="00295FC8">
              <w:rPr>
                <w:rFonts w:ascii="Arial" w:hAnsi="Arial" w:cs="Arial"/>
                <w:i/>
                <w:iCs/>
                <w:sz w:val="22"/>
                <w:szCs w:val="22"/>
                <w:lang w:val="fr-FR"/>
              </w:rPr>
              <w:t xml:space="preserve">forums </w:t>
            </w:r>
            <w:r w:rsidR="00A76CE7" w:rsidRPr="00295FC8">
              <w:rPr>
                <w:rFonts w:ascii="Arial" w:hAnsi="Arial" w:cs="Arial"/>
                <w:i/>
                <w:iCs/>
                <w:sz w:val="22"/>
                <w:szCs w:val="22"/>
                <w:lang w:val="fr-FR"/>
              </w:rPr>
              <w:t>régionaux et mondiaux.</w:t>
            </w:r>
          </w:p>
        </w:tc>
      </w:tr>
    </w:tbl>
    <w:p w14:paraId="5154056A" w14:textId="77777777" w:rsidR="00B94F5F" w:rsidRPr="00295FC8" w:rsidRDefault="2099AC1F">
      <w:pPr>
        <w:spacing w:before="60" w:after="60"/>
        <w:jc w:val="both"/>
        <w:rPr>
          <w:rFonts w:ascii="Arial" w:hAnsi="Arial" w:cs="Arial"/>
          <w:sz w:val="22"/>
          <w:szCs w:val="22"/>
          <w:lang w:val="fr-FR"/>
        </w:rPr>
      </w:pPr>
      <w:r w:rsidRPr="00295FC8">
        <w:rPr>
          <w:rFonts w:ascii="Arial" w:eastAsia="Calibri" w:hAnsi="Arial" w:cs="Arial"/>
          <w:sz w:val="22"/>
          <w:szCs w:val="22"/>
          <w:lang w:val="fr-FR"/>
        </w:rPr>
        <w:lastRenderedPageBreak/>
        <w:t xml:space="preserve">Le </w:t>
      </w:r>
      <w:r w:rsidR="53852B3B" w:rsidRPr="00295FC8">
        <w:rPr>
          <w:rFonts w:ascii="Arial" w:eastAsia="Calibri" w:hAnsi="Arial" w:cs="Arial"/>
          <w:sz w:val="22"/>
          <w:szCs w:val="22"/>
          <w:lang w:val="fr-FR"/>
        </w:rPr>
        <w:t xml:space="preserve">travail de plaidoyer </w:t>
      </w:r>
      <w:r w:rsidR="00C0029A" w:rsidRPr="00295FC8">
        <w:rPr>
          <w:rFonts w:ascii="Arial" w:eastAsia="Calibri" w:hAnsi="Arial" w:cs="Arial"/>
          <w:sz w:val="22"/>
          <w:szCs w:val="22"/>
          <w:lang w:val="fr-FR"/>
        </w:rPr>
        <w:t xml:space="preserve">du Partenariat mondial </w:t>
      </w:r>
      <w:r w:rsidR="21C5BB5C" w:rsidRPr="00295FC8">
        <w:rPr>
          <w:rFonts w:ascii="Arial" w:eastAsia="Calibri" w:hAnsi="Arial" w:cs="Arial"/>
          <w:sz w:val="22"/>
          <w:szCs w:val="22"/>
          <w:lang w:val="fr-FR"/>
        </w:rPr>
        <w:t xml:space="preserve">est </w:t>
      </w:r>
      <w:r w:rsidR="00AE73E1" w:rsidRPr="00295FC8">
        <w:rPr>
          <w:rFonts w:ascii="Arial" w:eastAsia="Calibri" w:hAnsi="Arial" w:cs="Arial"/>
          <w:sz w:val="22"/>
          <w:szCs w:val="22"/>
          <w:lang w:val="fr-FR"/>
        </w:rPr>
        <w:t xml:space="preserve">centré </w:t>
      </w:r>
      <w:r w:rsidR="53852B3B" w:rsidRPr="00295FC8">
        <w:rPr>
          <w:rFonts w:ascii="Arial" w:eastAsia="Calibri" w:hAnsi="Arial" w:cs="Arial"/>
          <w:sz w:val="22"/>
          <w:szCs w:val="22"/>
          <w:lang w:val="fr-FR"/>
        </w:rPr>
        <w:t xml:space="preserve">sur la </w:t>
      </w:r>
      <w:r w:rsidR="1ED03E4A" w:rsidRPr="00295FC8">
        <w:rPr>
          <w:rFonts w:ascii="Arial" w:eastAsia="Calibri" w:hAnsi="Arial" w:cs="Arial"/>
          <w:sz w:val="22"/>
          <w:szCs w:val="22"/>
          <w:lang w:val="fr-FR"/>
        </w:rPr>
        <w:t xml:space="preserve">démonstration du </w:t>
      </w:r>
      <w:r w:rsidR="53852B3B" w:rsidRPr="00295FC8">
        <w:rPr>
          <w:rFonts w:ascii="Arial" w:eastAsia="Calibri" w:hAnsi="Arial" w:cs="Arial"/>
          <w:sz w:val="22"/>
          <w:szCs w:val="22"/>
          <w:lang w:val="fr-FR"/>
        </w:rPr>
        <w:t>pourquoi, du comment et du quoi de l'agenda de l'efficacité afin d'</w:t>
      </w:r>
      <w:r w:rsidR="71936977" w:rsidRPr="00295FC8">
        <w:rPr>
          <w:rFonts w:ascii="Arial" w:eastAsia="Calibri" w:hAnsi="Arial" w:cs="Arial"/>
          <w:sz w:val="22"/>
          <w:szCs w:val="22"/>
          <w:lang w:val="fr-FR"/>
        </w:rPr>
        <w:t xml:space="preserve">améliorer l'impact de </w:t>
      </w:r>
      <w:r w:rsidR="53852B3B" w:rsidRPr="00295FC8">
        <w:rPr>
          <w:rFonts w:ascii="Arial" w:eastAsia="Calibri" w:hAnsi="Arial" w:cs="Arial"/>
          <w:sz w:val="22"/>
          <w:szCs w:val="22"/>
          <w:lang w:val="fr-FR"/>
        </w:rPr>
        <w:t xml:space="preserve">la coopération dans la réalisation des ODD. </w:t>
      </w:r>
      <w:r w:rsidR="2E746CF2" w:rsidRPr="00295FC8">
        <w:rPr>
          <w:rFonts w:ascii="Arial" w:eastAsia="Calibri" w:hAnsi="Arial" w:cs="Arial"/>
          <w:sz w:val="22"/>
          <w:szCs w:val="22"/>
          <w:lang w:val="fr-FR"/>
        </w:rPr>
        <w:t xml:space="preserve">S'agissant </w:t>
      </w:r>
      <w:r w:rsidR="000534C9" w:rsidRPr="00295FC8">
        <w:rPr>
          <w:rFonts w:ascii="Arial" w:eastAsia="Calibri" w:hAnsi="Arial" w:cs="Arial"/>
          <w:sz w:val="22"/>
          <w:szCs w:val="22"/>
          <w:lang w:val="fr-FR"/>
        </w:rPr>
        <w:t>d</w:t>
      </w:r>
      <w:r w:rsidR="00A33B0D" w:rsidRPr="00295FC8">
        <w:rPr>
          <w:rFonts w:ascii="Arial" w:eastAsia="Calibri" w:hAnsi="Arial" w:cs="Arial"/>
          <w:sz w:val="22"/>
          <w:szCs w:val="22"/>
          <w:lang w:val="fr-FR"/>
        </w:rPr>
        <w:t xml:space="preserve">'un </w:t>
      </w:r>
      <w:r w:rsidR="2E746CF2" w:rsidRPr="00295FC8">
        <w:rPr>
          <w:rFonts w:ascii="Arial" w:eastAsia="Calibri" w:hAnsi="Arial" w:cs="Arial"/>
          <w:sz w:val="22"/>
          <w:szCs w:val="22"/>
          <w:lang w:val="fr-FR"/>
        </w:rPr>
        <w:t xml:space="preserve">programme d'apprentissage collectif, le </w:t>
      </w:r>
      <w:r w:rsidR="0DDA2264" w:rsidRPr="00295FC8">
        <w:rPr>
          <w:rFonts w:ascii="Arial" w:eastAsia="Calibri" w:hAnsi="Arial" w:cs="Arial"/>
          <w:sz w:val="22"/>
          <w:szCs w:val="22"/>
          <w:lang w:val="fr-FR"/>
        </w:rPr>
        <w:t xml:space="preserve">travail de plaidoyer </w:t>
      </w:r>
      <w:r w:rsidR="009F4DB0" w:rsidRPr="00295FC8">
        <w:rPr>
          <w:rFonts w:ascii="Arial" w:eastAsia="Calibri" w:hAnsi="Arial" w:cs="Arial"/>
          <w:sz w:val="22"/>
          <w:szCs w:val="22"/>
          <w:lang w:val="fr-FR"/>
        </w:rPr>
        <w:t xml:space="preserve">se concentre sur la traduction des </w:t>
      </w:r>
      <w:r w:rsidR="360CA138" w:rsidRPr="00295FC8">
        <w:rPr>
          <w:rFonts w:ascii="Arial" w:eastAsia="Calibri" w:hAnsi="Arial" w:cs="Arial"/>
          <w:sz w:val="22"/>
          <w:szCs w:val="22"/>
          <w:lang w:val="fr-FR"/>
        </w:rPr>
        <w:t xml:space="preserve">engagements politiques </w:t>
      </w:r>
      <w:r w:rsidR="00DD423F" w:rsidRPr="00295FC8">
        <w:rPr>
          <w:rFonts w:ascii="Arial" w:eastAsia="Calibri" w:hAnsi="Arial" w:cs="Arial"/>
          <w:sz w:val="22"/>
          <w:szCs w:val="22"/>
          <w:lang w:val="fr-FR"/>
        </w:rPr>
        <w:t>en actions</w:t>
      </w:r>
      <w:r w:rsidR="3C73379C" w:rsidRPr="00295FC8">
        <w:rPr>
          <w:rFonts w:ascii="Arial" w:eastAsia="Calibri" w:hAnsi="Arial" w:cs="Arial"/>
          <w:sz w:val="22"/>
          <w:szCs w:val="22"/>
          <w:lang w:val="fr-FR"/>
        </w:rPr>
        <w:t xml:space="preserve">, </w:t>
      </w:r>
      <w:r w:rsidR="00DD423F" w:rsidRPr="00295FC8">
        <w:rPr>
          <w:rFonts w:ascii="Arial" w:eastAsia="Calibri" w:hAnsi="Arial" w:cs="Arial"/>
          <w:sz w:val="22"/>
          <w:szCs w:val="22"/>
          <w:lang w:val="fr-FR"/>
        </w:rPr>
        <w:t xml:space="preserve">notamment en </w:t>
      </w:r>
      <w:r w:rsidR="3C73379C" w:rsidRPr="00295FC8">
        <w:rPr>
          <w:rFonts w:ascii="Arial" w:eastAsia="Calibri" w:hAnsi="Arial" w:cs="Arial"/>
          <w:sz w:val="22"/>
          <w:szCs w:val="22"/>
          <w:lang w:val="fr-FR"/>
        </w:rPr>
        <w:t xml:space="preserve">plaidant pour que l'exercice de suivi </w:t>
      </w:r>
      <w:r w:rsidR="00CF2E9F" w:rsidRPr="00295FC8">
        <w:rPr>
          <w:rFonts w:ascii="Arial" w:eastAsia="Calibri" w:hAnsi="Arial" w:cs="Arial"/>
          <w:sz w:val="22"/>
          <w:szCs w:val="22"/>
          <w:lang w:val="fr-FR"/>
        </w:rPr>
        <w:t xml:space="preserve">permette un dialogue, une action et une responsabilisation fondés sur des preuves concernant les engagements en matière d'efficacité à </w:t>
      </w:r>
      <w:r w:rsidR="003271BE" w:rsidRPr="00295FC8">
        <w:rPr>
          <w:rFonts w:ascii="Arial" w:eastAsia="Calibri" w:hAnsi="Arial" w:cs="Arial"/>
          <w:sz w:val="22"/>
          <w:szCs w:val="22"/>
          <w:lang w:val="fr-FR"/>
        </w:rPr>
        <w:t>tous les niveaux</w:t>
      </w:r>
      <w:r w:rsidR="009D09CC" w:rsidRPr="00295FC8">
        <w:rPr>
          <w:rFonts w:ascii="Arial" w:eastAsia="Calibri" w:hAnsi="Arial" w:cs="Arial"/>
          <w:sz w:val="22"/>
          <w:szCs w:val="22"/>
          <w:lang w:val="fr-FR"/>
        </w:rPr>
        <w:t xml:space="preserve">. </w:t>
      </w:r>
    </w:p>
    <w:p w14:paraId="1F608A94" w14:textId="77777777" w:rsidR="00B94F5F" w:rsidRPr="00295FC8" w:rsidRDefault="00A76CE7">
      <w:pPr>
        <w:spacing w:before="60" w:after="60"/>
        <w:jc w:val="both"/>
        <w:rPr>
          <w:rFonts w:ascii="Arial" w:hAnsi="Arial" w:cs="Arial"/>
          <w:sz w:val="22"/>
          <w:szCs w:val="22"/>
          <w:lang w:val="fr-FR"/>
        </w:rPr>
      </w:pPr>
      <w:r w:rsidRPr="00295FC8">
        <w:rPr>
          <w:rFonts w:ascii="Arial" w:hAnsi="Arial" w:cs="Arial"/>
          <w:sz w:val="22"/>
          <w:szCs w:val="22"/>
          <w:lang w:val="fr-FR"/>
        </w:rPr>
        <w:t>En soutien au dialogue et à l'action au niveau national et sous la direction du comité de pilotage :</w:t>
      </w:r>
    </w:p>
    <w:p w14:paraId="55B105CA" w14:textId="77777777" w:rsidR="00B94F5F" w:rsidRPr="00295FC8" w:rsidRDefault="00A76CE7">
      <w:pPr>
        <w:pStyle w:val="ListParagraph"/>
        <w:numPr>
          <w:ilvl w:val="0"/>
          <w:numId w:val="70"/>
        </w:numPr>
        <w:spacing w:before="60" w:after="60"/>
        <w:jc w:val="both"/>
        <w:rPr>
          <w:rFonts w:ascii="Arial" w:hAnsi="Arial" w:cs="Arial"/>
          <w:sz w:val="22"/>
          <w:szCs w:val="22"/>
          <w:lang w:val="fr-FR"/>
        </w:rPr>
      </w:pPr>
      <w:r w:rsidRPr="00295FC8">
        <w:rPr>
          <w:rFonts w:ascii="Arial" w:hAnsi="Arial" w:cs="Arial"/>
          <w:b/>
          <w:sz w:val="22"/>
          <w:szCs w:val="22"/>
          <w:lang w:val="fr-FR"/>
        </w:rPr>
        <w:t xml:space="preserve">Un plan de communication et de plaidoyer </w:t>
      </w:r>
      <w:r w:rsidRPr="00295FC8">
        <w:rPr>
          <w:rFonts w:ascii="Arial" w:hAnsi="Arial" w:cs="Arial"/>
          <w:sz w:val="22"/>
          <w:szCs w:val="22"/>
          <w:lang w:val="fr-FR"/>
        </w:rPr>
        <w:t xml:space="preserve">permettra aux parties prenantes concernées dans l'ensemble des groupes d'intérêt du Partenariat mondial - y compris les nouveaux partenaires et les partenaires inactifs - de mener des efforts ciblés de communication et de partage des connaissances, de sensibiliser et d'encourager l'apprentissage par les pairs, de mobiliser l'adhésion politique et de promouvoir l'adoption des résultats de l'exercice de suivi dans les pays et les contextes, y compris les contextes mondiaux, régionaux, locaux et thématiques. </w:t>
      </w:r>
    </w:p>
    <w:p w14:paraId="0337EECD" w14:textId="77777777" w:rsidR="00B94F5F" w:rsidRPr="00295FC8" w:rsidRDefault="00A76CE7">
      <w:pPr>
        <w:pStyle w:val="ListParagraph"/>
        <w:numPr>
          <w:ilvl w:val="0"/>
          <w:numId w:val="70"/>
        </w:numPr>
        <w:spacing w:before="60" w:after="60"/>
        <w:jc w:val="both"/>
        <w:rPr>
          <w:rFonts w:ascii="Arial" w:hAnsi="Arial" w:cs="Arial"/>
          <w:sz w:val="22"/>
          <w:szCs w:val="22"/>
          <w:lang w:val="fr-FR"/>
        </w:rPr>
      </w:pPr>
      <w:r w:rsidRPr="00295FC8">
        <w:rPr>
          <w:rFonts w:ascii="Arial" w:hAnsi="Arial" w:cs="Arial"/>
          <w:b/>
          <w:bCs/>
          <w:sz w:val="22"/>
          <w:szCs w:val="22"/>
          <w:lang w:val="fr-FR"/>
        </w:rPr>
        <w:t xml:space="preserve">Diverses activités de communication et de plaidoyer </w:t>
      </w:r>
      <w:r w:rsidRPr="00295FC8">
        <w:rPr>
          <w:rFonts w:ascii="Arial" w:hAnsi="Arial" w:cs="Arial"/>
          <w:sz w:val="22"/>
          <w:szCs w:val="22"/>
          <w:lang w:val="fr-FR"/>
        </w:rPr>
        <w:t xml:space="preserve">sont prévues, notamment la publication d'Histoires de progrès, d'articles, de blogs et de bulletins d'information, ainsi que la mise à jour d'un tableau de bord national, du site web officiel et de la plateforme de partage des connaissances (KSP). </w:t>
      </w:r>
    </w:p>
    <w:p w14:paraId="13D0EED7" w14:textId="77777777" w:rsidR="00B94F5F" w:rsidRPr="00295FC8" w:rsidRDefault="00A76CE7">
      <w:pPr>
        <w:pStyle w:val="ListParagraph"/>
        <w:numPr>
          <w:ilvl w:val="0"/>
          <w:numId w:val="70"/>
        </w:numPr>
        <w:spacing w:before="60" w:after="60"/>
        <w:jc w:val="both"/>
        <w:rPr>
          <w:rFonts w:ascii="Arial" w:hAnsi="Arial" w:cs="Arial"/>
          <w:sz w:val="22"/>
          <w:szCs w:val="22"/>
          <w:lang w:val="fr-FR"/>
        </w:rPr>
      </w:pPr>
      <w:r w:rsidRPr="00295FC8">
        <w:rPr>
          <w:rFonts w:ascii="Arial" w:hAnsi="Arial" w:cs="Arial"/>
          <w:b/>
          <w:bCs/>
          <w:sz w:val="22"/>
          <w:szCs w:val="22"/>
          <w:lang w:val="fr-FR"/>
        </w:rPr>
        <w:t xml:space="preserve">Des engagements stratégiques de haut niveau </w:t>
      </w:r>
      <w:r w:rsidRPr="00295FC8">
        <w:rPr>
          <w:rFonts w:ascii="Arial" w:hAnsi="Arial" w:cs="Arial"/>
          <w:sz w:val="22"/>
          <w:szCs w:val="22"/>
          <w:lang w:val="fr-FR"/>
        </w:rPr>
        <w:t>seront pris tout au long de l'année dans des forums mondiaux et régionaux clés, et une collaboration avec un groupe de communication permettra de diffuser et de renforcer les messages clés qui trouvent un écho auprès des publics externes.</w:t>
      </w:r>
    </w:p>
    <w:p w14:paraId="516762B5" w14:textId="77777777" w:rsidR="00B94F5F" w:rsidRPr="00295FC8" w:rsidRDefault="00A76CE7">
      <w:pPr>
        <w:spacing w:before="60" w:after="60"/>
        <w:jc w:val="both"/>
        <w:rPr>
          <w:rFonts w:ascii="Arial" w:eastAsia="Calibri" w:hAnsi="Arial" w:cs="Arial"/>
          <w:sz w:val="22"/>
          <w:szCs w:val="22"/>
          <w:lang w:val="fr-FR"/>
        </w:rPr>
      </w:pPr>
      <w:r w:rsidRPr="00295FC8">
        <w:rPr>
          <w:rFonts w:ascii="Arial" w:hAnsi="Arial" w:cs="Arial"/>
          <w:sz w:val="22"/>
          <w:szCs w:val="22"/>
          <w:lang w:val="fr-FR"/>
        </w:rPr>
        <w:t xml:space="preserve">Le soutien à la sensibilisation politique et à l'adoption a l'ambition de.. : </w:t>
      </w:r>
    </w:p>
    <w:p w14:paraId="064297DE" w14:textId="77777777" w:rsidR="00B94F5F" w:rsidRPr="00295FC8" w:rsidRDefault="00A76CE7">
      <w:pPr>
        <w:pStyle w:val="ListParagraph"/>
        <w:numPr>
          <w:ilvl w:val="0"/>
          <w:numId w:val="75"/>
        </w:numPr>
        <w:spacing w:before="60" w:after="60"/>
        <w:jc w:val="both"/>
        <w:rPr>
          <w:rFonts w:ascii="Arial" w:hAnsi="Arial" w:cs="Arial"/>
          <w:sz w:val="22"/>
          <w:szCs w:val="22"/>
          <w:lang w:val="fr-FR"/>
        </w:rPr>
      </w:pPr>
      <w:r w:rsidRPr="00295FC8">
        <w:rPr>
          <w:rFonts w:ascii="Arial" w:hAnsi="Arial" w:cs="Arial"/>
          <w:b/>
          <w:sz w:val="22"/>
          <w:szCs w:val="22"/>
          <w:lang w:val="fr-FR"/>
        </w:rPr>
        <w:t xml:space="preserve">Mobiliser l'appui politique </w:t>
      </w:r>
      <w:r w:rsidRPr="00295FC8">
        <w:rPr>
          <w:rFonts w:ascii="Arial" w:hAnsi="Arial" w:cs="Arial"/>
          <w:sz w:val="22"/>
          <w:szCs w:val="22"/>
          <w:lang w:val="fr-FR"/>
        </w:rPr>
        <w:t xml:space="preserve">et promouvoir l'adoption des résultats du </w:t>
      </w:r>
      <w:r w:rsidR="006D57CE" w:rsidRPr="00295FC8">
        <w:rPr>
          <w:rFonts w:ascii="Arial" w:hAnsi="Arial" w:cs="Arial"/>
          <w:sz w:val="22"/>
          <w:szCs w:val="22"/>
          <w:lang w:val="fr-FR"/>
        </w:rPr>
        <w:t xml:space="preserve">suivi </w:t>
      </w:r>
      <w:r w:rsidRPr="00295FC8">
        <w:rPr>
          <w:rFonts w:ascii="Arial" w:hAnsi="Arial" w:cs="Arial"/>
          <w:sz w:val="22"/>
          <w:szCs w:val="22"/>
          <w:lang w:val="fr-FR"/>
        </w:rPr>
        <w:t>dans tous les pays et contextes, ainsi qu'avec des partenaires nouveaux et inactifs.</w:t>
      </w:r>
    </w:p>
    <w:p w14:paraId="43C8D885" w14:textId="77777777" w:rsidR="00B94F5F" w:rsidRPr="00295FC8" w:rsidRDefault="00A76CE7">
      <w:pPr>
        <w:pStyle w:val="ListParagraph"/>
        <w:numPr>
          <w:ilvl w:val="0"/>
          <w:numId w:val="75"/>
        </w:numPr>
        <w:spacing w:before="60" w:after="60"/>
        <w:jc w:val="both"/>
        <w:rPr>
          <w:rFonts w:ascii="Arial" w:hAnsi="Arial" w:cs="Arial"/>
          <w:sz w:val="22"/>
          <w:szCs w:val="22"/>
          <w:lang w:val="fr-FR"/>
        </w:rPr>
      </w:pPr>
      <w:r w:rsidRPr="00295FC8">
        <w:rPr>
          <w:rFonts w:ascii="Arial" w:hAnsi="Arial" w:cs="Arial"/>
          <w:sz w:val="22"/>
          <w:szCs w:val="22"/>
          <w:lang w:val="fr-FR"/>
        </w:rPr>
        <w:t xml:space="preserve">Promouvoir les </w:t>
      </w:r>
      <w:r w:rsidRPr="00295FC8">
        <w:rPr>
          <w:rFonts w:ascii="Arial" w:hAnsi="Arial" w:cs="Arial"/>
          <w:b/>
          <w:sz w:val="22"/>
          <w:szCs w:val="22"/>
          <w:lang w:val="fr-FR"/>
        </w:rPr>
        <w:t xml:space="preserve">avantages </w:t>
      </w:r>
      <w:r w:rsidR="00C6103B" w:rsidRPr="00295FC8">
        <w:rPr>
          <w:rFonts w:ascii="Arial" w:hAnsi="Arial" w:cs="Arial"/>
          <w:b/>
          <w:sz w:val="22"/>
          <w:szCs w:val="22"/>
          <w:lang w:val="fr-FR"/>
        </w:rPr>
        <w:t xml:space="preserve">d'une </w:t>
      </w:r>
      <w:r w:rsidR="007A5180" w:rsidRPr="00295FC8">
        <w:rPr>
          <w:rFonts w:ascii="Arial" w:hAnsi="Arial" w:cs="Arial"/>
          <w:b/>
          <w:sz w:val="22"/>
          <w:szCs w:val="22"/>
          <w:lang w:val="fr-FR"/>
        </w:rPr>
        <w:t xml:space="preserve">coopération au </w:t>
      </w:r>
      <w:r w:rsidR="0010796E" w:rsidRPr="00295FC8">
        <w:rPr>
          <w:rFonts w:ascii="Arial" w:hAnsi="Arial" w:cs="Arial"/>
          <w:b/>
          <w:sz w:val="22"/>
          <w:szCs w:val="22"/>
          <w:lang w:val="fr-FR"/>
        </w:rPr>
        <w:t xml:space="preserve">développement plus </w:t>
      </w:r>
      <w:r w:rsidR="007A5180" w:rsidRPr="00295FC8">
        <w:rPr>
          <w:rFonts w:ascii="Arial" w:hAnsi="Arial" w:cs="Arial"/>
          <w:b/>
          <w:sz w:val="22"/>
          <w:szCs w:val="22"/>
          <w:lang w:val="fr-FR"/>
        </w:rPr>
        <w:t xml:space="preserve">efficace </w:t>
      </w:r>
      <w:r w:rsidR="0010796E" w:rsidRPr="00295FC8">
        <w:rPr>
          <w:rFonts w:ascii="Arial" w:hAnsi="Arial" w:cs="Arial"/>
          <w:sz w:val="22"/>
          <w:szCs w:val="22"/>
          <w:lang w:val="fr-FR"/>
        </w:rPr>
        <w:t>par le biais d'</w:t>
      </w:r>
      <w:r w:rsidR="000F2B7E" w:rsidRPr="00295FC8">
        <w:rPr>
          <w:rFonts w:ascii="Arial" w:hAnsi="Arial" w:cs="Arial"/>
          <w:sz w:val="22"/>
          <w:szCs w:val="22"/>
          <w:lang w:val="fr-FR"/>
        </w:rPr>
        <w:t xml:space="preserve">activités de </w:t>
      </w:r>
      <w:r w:rsidR="0010796E" w:rsidRPr="00295FC8">
        <w:rPr>
          <w:rFonts w:ascii="Arial" w:hAnsi="Arial" w:cs="Arial"/>
          <w:sz w:val="22"/>
          <w:szCs w:val="22"/>
          <w:lang w:val="fr-FR"/>
        </w:rPr>
        <w:t xml:space="preserve">communication </w:t>
      </w:r>
      <w:r w:rsidR="000D1111" w:rsidRPr="00295FC8">
        <w:rPr>
          <w:rFonts w:ascii="Arial" w:hAnsi="Arial" w:cs="Arial"/>
          <w:sz w:val="22"/>
          <w:szCs w:val="22"/>
          <w:lang w:val="fr-FR"/>
        </w:rPr>
        <w:t xml:space="preserve">et de </w:t>
      </w:r>
      <w:r w:rsidR="00F11B31" w:rsidRPr="00295FC8">
        <w:rPr>
          <w:rFonts w:ascii="Arial" w:hAnsi="Arial" w:cs="Arial"/>
          <w:sz w:val="22"/>
          <w:szCs w:val="22"/>
          <w:lang w:val="fr-FR"/>
        </w:rPr>
        <w:t xml:space="preserve">plaidoyer </w:t>
      </w:r>
    </w:p>
    <w:p w14:paraId="0B273AFD" w14:textId="77777777" w:rsidR="00B94F5F" w:rsidRPr="00295FC8" w:rsidRDefault="00A76CE7">
      <w:pPr>
        <w:pStyle w:val="ListParagraph"/>
        <w:numPr>
          <w:ilvl w:val="0"/>
          <w:numId w:val="75"/>
        </w:numPr>
        <w:spacing w:before="60" w:after="60"/>
        <w:jc w:val="both"/>
        <w:rPr>
          <w:rFonts w:ascii="Arial" w:hAnsi="Arial" w:cs="Arial"/>
          <w:sz w:val="22"/>
          <w:szCs w:val="22"/>
          <w:lang w:val="fr-FR"/>
        </w:rPr>
      </w:pPr>
      <w:r w:rsidRPr="00295FC8">
        <w:rPr>
          <w:rFonts w:ascii="Arial" w:hAnsi="Arial" w:cs="Arial"/>
          <w:sz w:val="22"/>
          <w:szCs w:val="22"/>
          <w:lang w:val="fr-FR"/>
        </w:rPr>
        <w:t xml:space="preserve">Engager des </w:t>
      </w:r>
      <w:r w:rsidRPr="00295FC8">
        <w:rPr>
          <w:rFonts w:ascii="Arial" w:hAnsi="Arial" w:cs="Arial"/>
          <w:b/>
          <w:bCs/>
          <w:sz w:val="22"/>
          <w:szCs w:val="22"/>
          <w:lang w:val="fr-FR"/>
        </w:rPr>
        <w:t xml:space="preserve">"champions de l'efficacité" </w:t>
      </w:r>
      <w:r w:rsidRPr="00295FC8">
        <w:rPr>
          <w:rFonts w:ascii="Arial" w:hAnsi="Arial" w:cs="Arial"/>
          <w:sz w:val="22"/>
          <w:szCs w:val="22"/>
          <w:lang w:val="fr-FR"/>
        </w:rPr>
        <w:t xml:space="preserve">par le biais de forums mondiaux et régionaux sélectionnés et d'un groupe de </w:t>
      </w:r>
      <w:r w:rsidR="00533984" w:rsidRPr="00295FC8">
        <w:rPr>
          <w:rFonts w:ascii="Arial" w:hAnsi="Arial" w:cs="Arial"/>
          <w:sz w:val="22"/>
          <w:szCs w:val="22"/>
          <w:lang w:val="fr-FR"/>
        </w:rPr>
        <w:t xml:space="preserve">communication informel </w:t>
      </w:r>
      <w:r w:rsidRPr="00295FC8">
        <w:rPr>
          <w:rFonts w:ascii="Arial" w:hAnsi="Arial" w:cs="Arial"/>
          <w:sz w:val="22"/>
          <w:szCs w:val="22"/>
          <w:lang w:val="fr-FR"/>
        </w:rPr>
        <w:t xml:space="preserve">afin que le </w:t>
      </w:r>
      <w:r w:rsidR="002F30F1" w:rsidRPr="00295FC8">
        <w:rPr>
          <w:rFonts w:ascii="Arial" w:hAnsi="Arial" w:cs="Arial"/>
          <w:sz w:val="22"/>
          <w:szCs w:val="22"/>
          <w:lang w:val="fr-FR"/>
        </w:rPr>
        <w:t xml:space="preserve">partenariat mondial </w:t>
      </w:r>
      <w:r w:rsidRPr="00295FC8">
        <w:rPr>
          <w:rFonts w:ascii="Arial" w:hAnsi="Arial" w:cs="Arial"/>
          <w:sz w:val="22"/>
          <w:szCs w:val="22"/>
          <w:lang w:val="fr-FR"/>
        </w:rPr>
        <w:t xml:space="preserve">puisse collectivement assurer et renforcer l'efficacité. </w:t>
      </w:r>
    </w:p>
    <w:p w14:paraId="6C978736" w14:textId="77777777" w:rsidR="00EE7504" w:rsidRPr="00295FC8" w:rsidRDefault="00EE7504" w:rsidP="00EE7504">
      <w:pPr>
        <w:pStyle w:val="ListParagraph"/>
        <w:spacing w:before="60" w:after="60"/>
        <w:jc w:val="both"/>
        <w:rPr>
          <w:rFonts w:ascii="Arial" w:hAnsi="Arial" w:cs="Arial"/>
          <w:sz w:val="22"/>
          <w:szCs w:val="22"/>
          <w:lang w:val="fr-FR"/>
        </w:rPr>
      </w:pPr>
    </w:p>
    <w:p w14:paraId="7B0EB920" w14:textId="77777777" w:rsidR="00B94F5F" w:rsidRPr="00295FC8" w:rsidRDefault="00A76CE7">
      <w:pPr>
        <w:spacing w:before="60" w:after="60"/>
        <w:jc w:val="both"/>
        <w:rPr>
          <w:rFonts w:ascii="Arial" w:hAnsi="Arial" w:cs="Arial"/>
          <w:sz w:val="22"/>
          <w:szCs w:val="22"/>
          <w:lang w:val="fr-FR"/>
        </w:rPr>
      </w:pPr>
      <w:r w:rsidRPr="00295FC8">
        <w:rPr>
          <w:rFonts w:ascii="Arial" w:hAnsi="Arial" w:cs="Arial"/>
          <w:b/>
          <w:bCs/>
          <w:sz w:val="22"/>
          <w:szCs w:val="22"/>
          <w:lang w:val="fr-FR"/>
        </w:rPr>
        <w:t xml:space="preserve">4. </w:t>
      </w:r>
      <w:r w:rsidR="005107F3" w:rsidRPr="00295FC8">
        <w:rPr>
          <w:rFonts w:ascii="Arial" w:hAnsi="Arial" w:cs="Arial"/>
          <w:b/>
          <w:bCs/>
          <w:sz w:val="22"/>
          <w:szCs w:val="22"/>
          <w:lang w:val="fr-FR"/>
        </w:rPr>
        <w:t>INITIATIVES D'</w:t>
      </w:r>
      <w:r w:rsidR="005107F3" w:rsidRPr="00295FC8">
        <w:rPr>
          <w:rFonts w:ascii="Arial" w:hAnsi="Arial" w:cs="Arial"/>
          <w:b/>
          <w:bCs/>
          <w:color w:val="F49B00" w:themeColor="accent2" w:themeShade="BF"/>
          <w:sz w:val="22"/>
          <w:szCs w:val="22"/>
          <w:lang w:val="fr-FR"/>
        </w:rPr>
        <w:t xml:space="preserve">APPRENTISSAGE THÉMATIQUE </w:t>
      </w:r>
      <w:r w:rsidR="00037E5A" w:rsidRPr="00295FC8">
        <w:rPr>
          <w:rFonts w:ascii="Arial" w:hAnsi="Arial" w:cs="Arial"/>
          <w:b/>
          <w:bCs/>
          <w:sz w:val="22"/>
          <w:szCs w:val="22"/>
          <w:lang w:val="fr-FR"/>
        </w:rPr>
        <w:t xml:space="preserve">DIRIGÉES PAR LES MEMBRES </w:t>
      </w:r>
    </w:p>
    <w:p w14:paraId="7EE0E9D2" w14:textId="1D76D5E4" w:rsidR="00B94F5F" w:rsidRPr="00295FC8" w:rsidRDefault="00A76CE7">
      <w:pPr>
        <w:spacing w:before="60" w:after="60"/>
        <w:jc w:val="both"/>
        <w:rPr>
          <w:rStyle w:val="normaltextrun"/>
          <w:rFonts w:ascii="Arial" w:hAnsi="Arial" w:cs="Arial"/>
          <w:color w:val="000000"/>
          <w:sz w:val="22"/>
          <w:szCs w:val="22"/>
          <w:shd w:val="clear" w:color="auto" w:fill="FFFFFF"/>
          <w:lang w:val="fr-FR"/>
        </w:rPr>
      </w:pPr>
      <w:r w:rsidRPr="00295FC8">
        <w:rPr>
          <w:rStyle w:val="normaltextrun"/>
          <w:rFonts w:ascii="Arial" w:hAnsi="Arial" w:cs="Arial"/>
          <w:color w:val="000000"/>
          <w:sz w:val="22"/>
          <w:szCs w:val="22"/>
          <w:shd w:val="clear" w:color="auto" w:fill="FFFFFF"/>
          <w:lang w:val="fr-FR"/>
        </w:rPr>
        <w:t xml:space="preserve">Les membres du comité </w:t>
      </w:r>
      <w:r w:rsidR="00997B37">
        <w:rPr>
          <w:rStyle w:val="normaltextrun"/>
          <w:rFonts w:ascii="Arial" w:hAnsi="Arial" w:cs="Arial"/>
          <w:color w:val="000000"/>
          <w:sz w:val="22"/>
          <w:szCs w:val="22"/>
          <w:shd w:val="clear" w:color="auto" w:fill="FFFFFF"/>
          <w:lang w:val="fr-FR"/>
        </w:rPr>
        <w:t>de pilotage</w:t>
      </w:r>
      <w:r w:rsidRPr="00295FC8">
        <w:rPr>
          <w:rStyle w:val="normaltextrun"/>
          <w:rFonts w:ascii="Arial" w:hAnsi="Arial" w:cs="Arial"/>
          <w:color w:val="000000"/>
          <w:sz w:val="22"/>
          <w:szCs w:val="22"/>
          <w:shd w:val="clear" w:color="auto" w:fill="FFFFFF"/>
          <w:lang w:val="fr-FR"/>
        </w:rPr>
        <w:t xml:space="preserve"> </w:t>
      </w:r>
      <w:r w:rsidR="00C37AD2" w:rsidRPr="00295FC8">
        <w:rPr>
          <w:rStyle w:val="normaltextrun"/>
          <w:rFonts w:ascii="Arial" w:hAnsi="Arial" w:cs="Arial"/>
          <w:color w:val="000000"/>
          <w:sz w:val="22"/>
          <w:szCs w:val="22"/>
          <w:shd w:val="clear" w:color="auto" w:fill="FFFFFF"/>
          <w:lang w:val="fr-FR"/>
        </w:rPr>
        <w:t xml:space="preserve">soutiendront les </w:t>
      </w:r>
      <w:r w:rsidRPr="00295FC8">
        <w:rPr>
          <w:rStyle w:val="normaltextrun"/>
          <w:rFonts w:ascii="Arial" w:hAnsi="Arial" w:cs="Arial"/>
          <w:color w:val="000000"/>
          <w:sz w:val="22"/>
          <w:szCs w:val="22"/>
          <w:shd w:val="clear" w:color="auto" w:fill="FFFFFF"/>
          <w:lang w:val="fr-FR"/>
        </w:rPr>
        <w:t>"</w:t>
      </w:r>
      <w:r w:rsidR="004210CE" w:rsidRPr="00295FC8">
        <w:rPr>
          <w:rStyle w:val="normaltextrun"/>
          <w:rFonts w:ascii="Arial" w:hAnsi="Arial" w:cs="Arial"/>
          <w:color w:val="000000" w:themeColor="text1"/>
          <w:sz w:val="22"/>
          <w:szCs w:val="22"/>
          <w:lang w:val="fr-FR"/>
        </w:rPr>
        <w:t>initiatives d'</w:t>
      </w:r>
      <w:r w:rsidRPr="00295FC8">
        <w:rPr>
          <w:rStyle w:val="normaltextrun"/>
          <w:rFonts w:ascii="Arial" w:hAnsi="Arial" w:cs="Arial"/>
          <w:color w:val="000000"/>
          <w:sz w:val="22"/>
          <w:szCs w:val="22"/>
          <w:shd w:val="clear" w:color="auto" w:fill="FFFFFF"/>
          <w:lang w:val="fr-FR"/>
        </w:rPr>
        <w:t xml:space="preserve">apprentissage </w:t>
      </w:r>
      <w:r w:rsidR="004210CE" w:rsidRPr="00295FC8">
        <w:rPr>
          <w:rStyle w:val="normaltextrun"/>
          <w:rFonts w:ascii="Arial" w:hAnsi="Arial" w:cs="Arial"/>
          <w:color w:val="000000" w:themeColor="text1"/>
          <w:sz w:val="22"/>
          <w:szCs w:val="22"/>
          <w:lang w:val="fr-FR"/>
        </w:rPr>
        <w:t xml:space="preserve">thématique" </w:t>
      </w:r>
      <w:r w:rsidR="00930BBB" w:rsidRPr="00295FC8">
        <w:rPr>
          <w:rStyle w:val="normaltextrun"/>
          <w:rFonts w:ascii="Arial" w:hAnsi="Arial" w:cs="Arial"/>
          <w:color w:val="000000"/>
          <w:sz w:val="22"/>
          <w:szCs w:val="22"/>
          <w:shd w:val="clear" w:color="auto" w:fill="FFFFFF"/>
          <w:lang w:val="fr-FR"/>
        </w:rPr>
        <w:t xml:space="preserve">afin de partager les connaissances et les bonnes pratiques </w:t>
      </w:r>
      <w:r w:rsidR="00FD7102" w:rsidRPr="00295FC8">
        <w:rPr>
          <w:rStyle w:val="normaltextrun"/>
          <w:rFonts w:ascii="Arial" w:hAnsi="Arial" w:cs="Arial"/>
          <w:color w:val="000000"/>
          <w:sz w:val="22"/>
          <w:szCs w:val="22"/>
          <w:shd w:val="clear" w:color="auto" w:fill="FFFFFF"/>
          <w:lang w:val="fr-FR"/>
        </w:rPr>
        <w:t>et de stimuler l'</w:t>
      </w:r>
      <w:r w:rsidR="00930BBB" w:rsidRPr="00295FC8">
        <w:rPr>
          <w:rStyle w:val="normaltextrun"/>
          <w:rFonts w:ascii="Arial" w:hAnsi="Arial" w:cs="Arial"/>
          <w:color w:val="000000"/>
          <w:sz w:val="22"/>
          <w:szCs w:val="22"/>
          <w:shd w:val="clear" w:color="auto" w:fill="FFFFFF"/>
          <w:lang w:val="fr-FR"/>
        </w:rPr>
        <w:t xml:space="preserve">action au niveau national </w:t>
      </w:r>
      <w:r w:rsidR="00FD7102" w:rsidRPr="00295FC8">
        <w:rPr>
          <w:rStyle w:val="normaltextrun"/>
          <w:rFonts w:ascii="Arial" w:hAnsi="Arial" w:cs="Arial"/>
          <w:color w:val="000000"/>
          <w:sz w:val="22"/>
          <w:szCs w:val="22"/>
          <w:shd w:val="clear" w:color="auto" w:fill="FFFFFF"/>
          <w:lang w:val="fr-FR"/>
        </w:rPr>
        <w:t xml:space="preserve">pour favoriser le changement de politique. </w:t>
      </w:r>
      <w:r w:rsidR="008C35E1" w:rsidRPr="00295FC8">
        <w:rPr>
          <w:rFonts w:ascii="Arial" w:hAnsi="Arial" w:cs="Arial"/>
          <w:sz w:val="22"/>
          <w:szCs w:val="22"/>
          <w:lang w:val="fr-FR"/>
        </w:rPr>
        <w:t xml:space="preserve">Ils </w:t>
      </w:r>
      <w:r w:rsidR="00D42107" w:rsidRPr="00295FC8">
        <w:rPr>
          <w:rFonts w:ascii="Arial" w:hAnsi="Arial" w:cs="Arial"/>
          <w:sz w:val="22"/>
          <w:szCs w:val="22"/>
          <w:lang w:val="fr-FR"/>
        </w:rPr>
        <w:t xml:space="preserve">incuberont, testeront et partageront des expériences sur la manière d'appliquer les principes d'efficacité </w:t>
      </w:r>
      <w:r w:rsidR="00656F9E" w:rsidRPr="00295FC8">
        <w:rPr>
          <w:rFonts w:ascii="Arial" w:hAnsi="Arial" w:cs="Arial"/>
          <w:sz w:val="22"/>
          <w:szCs w:val="22"/>
          <w:lang w:val="fr-FR"/>
        </w:rPr>
        <w:t xml:space="preserve">aux </w:t>
      </w:r>
      <w:r w:rsidR="00D42107" w:rsidRPr="00295FC8">
        <w:rPr>
          <w:rFonts w:ascii="Arial" w:hAnsi="Arial" w:cs="Arial"/>
          <w:sz w:val="22"/>
          <w:szCs w:val="22"/>
          <w:lang w:val="fr-FR"/>
        </w:rPr>
        <w:t xml:space="preserve">défis pertinents </w:t>
      </w:r>
      <w:r w:rsidR="008C35E1" w:rsidRPr="00295FC8">
        <w:rPr>
          <w:rFonts w:ascii="Arial" w:hAnsi="Arial" w:cs="Arial"/>
          <w:sz w:val="22"/>
          <w:szCs w:val="22"/>
          <w:lang w:val="fr-FR"/>
        </w:rPr>
        <w:t xml:space="preserve">et établiront des </w:t>
      </w:r>
      <w:r w:rsidR="000C33C4" w:rsidRPr="00295FC8">
        <w:rPr>
          <w:rFonts w:ascii="Arial" w:hAnsi="Arial" w:cs="Arial"/>
          <w:sz w:val="22"/>
          <w:szCs w:val="22"/>
          <w:lang w:val="fr-FR"/>
        </w:rPr>
        <w:t xml:space="preserve">liens avec </w:t>
      </w:r>
      <w:r w:rsidR="00CC0522" w:rsidRPr="00295FC8">
        <w:rPr>
          <w:rFonts w:ascii="Arial" w:hAnsi="Arial" w:cs="Arial"/>
          <w:sz w:val="22"/>
          <w:szCs w:val="22"/>
          <w:lang w:val="fr-FR"/>
        </w:rPr>
        <w:t xml:space="preserve">différentes </w:t>
      </w:r>
      <w:r w:rsidR="00DA66DD" w:rsidRPr="00295FC8">
        <w:rPr>
          <w:rFonts w:ascii="Arial" w:hAnsi="Arial" w:cs="Arial"/>
          <w:sz w:val="22"/>
          <w:szCs w:val="22"/>
          <w:lang w:val="fr-FR"/>
        </w:rPr>
        <w:t xml:space="preserve">communautés </w:t>
      </w:r>
      <w:r w:rsidR="00CC0522" w:rsidRPr="00295FC8">
        <w:rPr>
          <w:rFonts w:ascii="Arial" w:hAnsi="Arial" w:cs="Arial"/>
          <w:sz w:val="22"/>
          <w:szCs w:val="22"/>
          <w:lang w:val="fr-FR"/>
        </w:rPr>
        <w:t xml:space="preserve">et </w:t>
      </w:r>
      <w:r w:rsidR="00EC6820" w:rsidRPr="00295FC8">
        <w:rPr>
          <w:rFonts w:ascii="Arial" w:hAnsi="Arial" w:cs="Arial"/>
          <w:sz w:val="22"/>
          <w:szCs w:val="22"/>
          <w:lang w:val="fr-FR"/>
        </w:rPr>
        <w:t xml:space="preserve">réseaux thématiques </w:t>
      </w:r>
      <w:r w:rsidR="00FF58FD" w:rsidRPr="00295FC8">
        <w:rPr>
          <w:rFonts w:ascii="Arial" w:hAnsi="Arial" w:cs="Arial"/>
          <w:sz w:val="22"/>
          <w:szCs w:val="22"/>
          <w:lang w:val="fr-FR"/>
        </w:rPr>
        <w:t xml:space="preserve">pour façonner </w:t>
      </w:r>
      <w:r w:rsidR="0040187B" w:rsidRPr="00295FC8">
        <w:rPr>
          <w:rFonts w:ascii="Arial" w:hAnsi="Arial" w:cs="Arial"/>
          <w:sz w:val="22"/>
          <w:szCs w:val="22"/>
          <w:lang w:val="fr-FR"/>
        </w:rPr>
        <w:t>l</w:t>
      </w:r>
      <w:r w:rsidR="000F0E2D" w:rsidRPr="00295FC8">
        <w:rPr>
          <w:rFonts w:ascii="Arial" w:hAnsi="Arial" w:cs="Arial"/>
          <w:sz w:val="22"/>
          <w:szCs w:val="22"/>
          <w:lang w:val="fr-FR"/>
        </w:rPr>
        <w:t>'"</w:t>
      </w:r>
      <w:r w:rsidR="00FF58FD" w:rsidRPr="00295FC8">
        <w:rPr>
          <w:rFonts w:ascii="Arial" w:hAnsi="Arial" w:cs="Arial"/>
          <w:sz w:val="22"/>
          <w:szCs w:val="22"/>
          <w:lang w:val="fr-FR"/>
        </w:rPr>
        <w:t>écosystème de l'</w:t>
      </w:r>
      <w:r w:rsidR="000F0E2D" w:rsidRPr="00295FC8">
        <w:rPr>
          <w:rFonts w:ascii="Arial" w:hAnsi="Arial" w:cs="Arial"/>
          <w:sz w:val="22"/>
          <w:szCs w:val="22"/>
          <w:lang w:val="fr-FR"/>
        </w:rPr>
        <w:t>efficacité</w:t>
      </w:r>
      <w:r w:rsidR="00FF58FD" w:rsidRPr="00295FC8">
        <w:rPr>
          <w:rFonts w:ascii="Arial" w:hAnsi="Arial" w:cs="Arial"/>
          <w:sz w:val="22"/>
          <w:szCs w:val="22"/>
          <w:lang w:val="fr-FR"/>
        </w:rPr>
        <w:t xml:space="preserve">" au sens </w:t>
      </w:r>
      <w:r w:rsidR="000F0E2D" w:rsidRPr="00295FC8">
        <w:rPr>
          <w:rFonts w:ascii="Arial" w:hAnsi="Arial" w:cs="Arial"/>
          <w:sz w:val="22"/>
          <w:szCs w:val="22"/>
          <w:lang w:val="fr-FR"/>
        </w:rPr>
        <w:t>large, c'</w:t>
      </w:r>
      <w:r w:rsidR="00FF58FD" w:rsidRPr="00295FC8">
        <w:rPr>
          <w:rFonts w:ascii="Arial" w:hAnsi="Arial" w:cs="Arial"/>
          <w:sz w:val="22"/>
          <w:szCs w:val="22"/>
          <w:lang w:val="fr-FR"/>
        </w:rPr>
        <w:t xml:space="preserve">est-à-dire la </w:t>
      </w:r>
      <w:r w:rsidR="0040187B" w:rsidRPr="00295FC8">
        <w:rPr>
          <w:rFonts w:ascii="Arial" w:hAnsi="Arial" w:cs="Arial"/>
          <w:sz w:val="22"/>
          <w:szCs w:val="22"/>
          <w:lang w:val="fr-FR"/>
        </w:rPr>
        <w:t xml:space="preserve">communauté de ceux qui promeuvent une plus grande efficacité de la coopération au développement </w:t>
      </w:r>
      <w:r w:rsidR="00DA7748" w:rsidRPr="00295FC8">
        <w:rPr>
          <w:rFonts w:ascii="Arial" w:hAnsi="Arial" w:cs="Arial"/>
          <w:sz w:val="22"/>
          <w:szCs w:val="22"/>
          <w:lang w:val="fr-FR"/>
        </w:rPr>
        <w:t xml:space="preserve">dans le cadre de l'environnement politique et opérationnel au </w:t>
      </w:r>
      <w:r w:rsidR="003C69D1" w:rsidRPr="00295FC8">
        <w:rPr>
          <w:rFonts w:ascii="Arial" w:hAnsi="Arial" w:cs="Arial"/>
          <w:sz w:val="22"/>
          <w:szCs w:val="22"/>
          <w:lang w:val="fr-FR"/>
        </w:rPr>
        <w:t>sens</w:t>
      </w:r>
      <w:r w:rsidR="00DA7748" w:rsidRPr="00295FC8">
        <w:rPr>
          <w:rFonts w:ascii="Arial" w:hAnsi="Arial" w:cs="Arial"/>
          <w:sz w:val="22"/>
          <w:szCs w:val="22"/>
          <w:lang w:val="fr-FR"/>
        </w:rPr>
        <w:t xml:space="preserve"> large. </w:t>
      </w:r>
    </w:p>
    <w:p w14:paraId="15771E65" w14:textId="3C527C86" w:rsidR="00B94F5F" w:rsidRPr="00295FC8" w:rsidRDefault="00A76CE7">
      <w:pPr>
        <w:spacing w:before="60" w:after="60"/>
        <w:jc w:val="both"/>
        <w:rPr>
          <w:rStyle w:val="normaltextrun"/>
          <w:rFonts w:ascii="Arial" w:hAnsi="Arial" w:cs="Arial"/>
          <w:color w:val="000000"/>
          <w:sz w:val="22"/>
          <w:szCs w:val="22"/>
          <w:shd w:val="clear" w:color="auto" w:fill="FFFFFF"/>
          <w:lang w:val="fr-FR"/>
        </w:rPr>
      </w:pPr>
      <w:r w:rsidRPr="00295FC8">
        <w:rPr>
          <w:rFonts w:ascii="Arial" w:hAnsi="Arial" w:cs="Arial"/>
          <w:sz w:val="22"/>
          <w:szCs w:val="22"/>
          <w:lang w:val="fr-FR"/>
        </w:rPr>
        <w:lastRenderedPageBreak/>
        <w:t>Les "</w:t>
      </w:r>
      <w:r w:rsidR="00272F84" w:rsidRPr="00295FC8">
        <w:rPr>
          <w:rFonts w:ascii="Arial" w:hAnsi="Arial" w:cs="Arial"/>
          <w:sz w:val="22"/>
          <w:szCs w:val="22"/>
          <w:lang w:val="fr-FR"/>
        </w:rPr>
        <w:t>initiatives d'</w:t>
      </w:r>
      <w:r w:rsidR="6A886150" w:rsidRPr="00295FC8">
        <w:rPr>
          <w:rFonts w:ascii="Arial" w:hAnsi="Arial" w:cs="Arial"/>
          <w:sz w:val="22"/>
          <w:szCs w:val="22"/>
          <w:lang w:val="fr-FR"/>
        </w:rPr>
        <w:t xml:space="preserve">apprentissage </w:t>
      </w:r>
      <w:r w:rsidR="00272F84" w:rsidRPr="00295FC8">
        <w:rPr>
          <w:rFonts w:ascii="Arial" w:hAnsi="Arial" w:cs="Arial"/>
          <w:sz w:val="22"/>
          <w:szCs w:val="22"/>
          <w:lang w:val="fr-FR"/>
        </w:rPr>
        <w:t>thématiques</w:t>
      </w:r>
      <w:r w:rsidRPr="00295FC8">
        <w:rPr>
          <w:rFonts w:ascii="Arial" w:hAnsi="Arial" w:cs="Arial"/>
          <w:sz w:val="22"/>
          <w:szCs w:val="22"/>
          <w:lang w:val="fr-FR"/>
        </w:rPr>
        <w:t xml:space="preserve">" </w:t>
      </w:r>
      <w:r w:rsidR="00D42107" w:rsidRPr="00295FC8">
        <w:rPr>
          <w:rFonts w:ascii="Arial" w:hAnsi="Arial" w:cs="Arial"/>
          <w:sz w:val="22"/>
          <w:szCs w:val="22"/>
          <w:lang w:val="fr-FR"/>
        </w:rPr>
        <w:t xml:space="preserve">sont </w:t>
      </w:r>
      <w:r w:rsidR="08C5376F" w:rsidRPr="00295FC8">
        <w:rPr>
          <w:rFonts w:ascii="Arial" w:hAnsi="Arial" w:cs="Arial"/>
          <w:sz w:val="22"/>
          <w:szCs w:val="22"/>
          <w:lang w:val="fr-FR"/>
        </w:rPr>
        <w:t xml:space="preserve">fondées sur les engagements de la déclaration de Genève, elles sont </w:t>
      </w:r>
      <w:r w:rsidR="00D42107" w:rsidRPr="00295FC8">
        <w:rPr>
          <w:rFonts w:ascii="Arial" w:hAnsi="Arial" w:cs="Arial"/>
          <w:sz w:val="22"/>
          <w:szCs w:val="22"/>
          <w:lang w:val="fr-FR"/>
        </w:rPr>
        <w:t xml:space="preserve">autogérées et financées </w:t>
      </w:r>
      <w:r w:rsidR="65B4F02D" w:rsidRPr="00295FC8">
        <w:rPr>
          <w:rFonts w:ascii="Arial" w:hAnsi="Arial" w:cs="Arial"/>
          <w:sz w:val="22"/>
          <w:szCs w:val="22"/>
          <w:lang w:val="fr-FR"/>
        </w:rPr>
        <w:t xml:space="preserve">et </w:t>
      </w:r>
      <w:r w:rsidRPr="00295FC8">
        <w:rPr>
          <w:rFonts w:ascii="Arial" w:hAnsi="Arial" w:cs="Arial"/>
          <w:sz w:val="22"/>
          <w:szCs w:val="22"/>
          <w:lang w:val="fr-FR"/>
        </w:rPr>
        <w:t>peuvent</w:t>
      </w:r>
      <w:r w:rsidR="009A0FA4" w:rsidRPr="00295FC8">
        <w:rPr>
          <w:rFonts w:ascii="Arial" w:hAnsi="Arial" w:cs="Arial"/>
          <w:sz w:val="22"/>
          <w:szCs w:val="22"/>
          <w:lang w:val="fr-FR"/>
        </w:rPr>
        <w:t xml:space="preserve">, </w:t>
      </w:r>
      <w:r w:rsidR="5857C6CC" w:rsidRPr="00295FC8">
        <w:rPr>
          <w:rFonts w:ascii="Arial" w:hAnsi="Arial" w:cs="Arial"/>
          <w:sz w:val="22"/>
          <w:szCs w:val="22"/>
          <w:lang w:val="fr-FR"/>
        </w:rPr>
        <w:t>au cas par cas</w:t>
      </w:r>
      <w:r w:rsidR="009A0FA4" w:rsidRPr="00295FC8">
        <w:rPr>
          <w:rFonts w:ascii="Arial" w:hAnsi="Arial" w:cs="Arial"/>
          <w:sz w:val="22"/>
          <w:szCs w:val="22"/>
          <w:lang w:val="fr-FR"/>
        </w:rPr>
        <w:t xml:space="preserve">, bénéficier </w:t>
      </w:r>
      <w:r w:rsidR="5857C6CC" w:rsidRPr="00295FC8">
        <w:rPr>
          <w:rFonts w:ascii="Arial" w:hAnsi="Arial" w:cs="Arial"/>
          <w:sz w:val="22"/>
          <w:szCs w:val="22"/>
          <w:lang w:val="fr-FR"/>
        </w:rPr>
        <w:t xml:space="preserve">d'un </w:t>
      </w:r>
      <w:r w:rsidR="00D42107" w:rsidRPr="00295FC8">
        <w:rPr>
          <w:rFonts w:ascii="Arial" w:hAnsi="Arial" w:cs="Arial"/>
          <w:sz w:val="22"/>
          <w:szCs w:val="22"/>
          <w:lang w:val="fr-FR"/>
        </w:rPr>
        <w:t>soutien minimal de la part de la JST</w:t>
      </w:r>
      <w:r w:rsidR="00272F84" w:rsidRPr="00295FC8">
        <w:rPr>
          <w:rFonts w:ascii="Arial" w:hAnsi="Arial" w:cs="Arial"/>
          <w:sz w:val="22"/>
          <w:szCs w:val="22"/>
          <w:lang w:val="fr-FR"/>
        </w:rPr>
        <w:t xml:space="preserve">, mais uniquement sur </w:t>
      </w:r>
      <w:r w:rsidR="00D42107" w:rsidRPr="00295FC8">
        <w:rPr>
          <w:rFonts w:ascii="Arial" w:hAnsi="Arial" w:cs="Arial"/>
          <w:sz w:val="22"/>
          <w:szCs w:val="22"/>
          <w:lang w:val="fr-FR"/>
        </w:rPr>
        <w:t>le site</w:t>
      </w:r>
      <w:r w:rsidR="00155E02" w:rsidRPr="00C07A70">
        <w:rPr>
          <w:rStyle w:val="FootnoteReference"/>
          <w:rFonts w:ascii="Arial" w:hAnsi="Arial" w:cs="Arial"/>
          <w:sz w:val="22"/>
          <w:szCs w:val="22"/>
        </w:rPr>
        <w:footnoteReference w:id="6"/>
      </w:r>
      <w:r w:rsidR="00D42107" w:rsidRPr="00295FC8">
        <w:rPr>
          <w:rFonts w:ascii="Arial" w:hAnsi="Arial" w:cs="Arial"/>
          <w:sz w:val="22"/>
          <w:szCs w:val="22"/>
          <w:lang w:val="fr-FR"/>
        </w:rPr>
        <w:t xml:space="preserve"> . Elles </w:t>
      </w:r>
      <w:r w:rsidR="00BF3928" w:rsidRPr="00295FC8">
        <w:rPr>
          <w:rFonts w:ascii="Arial" w:hAnsi="Arial" w:cs="Arial"/>
          <w:sz w:val="22"/>
          <w:szCs w:val="22"/>
          <w:lang w:val="fr-FR"/>
        </w:rPr>
        <w:t>peuvent être annuelles ou à plus long terme</w:t>
      </w:r>
      <w:r w:rsidRPr="00295FC8">
        <w:rPr>
          <w:rFonts w:ascii="Arial" w:hAnsi="Arial" w:cs="Arial"/>
          <w:sz w:val="22"/>
          <w:szCs w:val="22"/>
          <w:lang w:val="fr-FR"/>
        </w:rPr>
        <w:t xml:space="preserve">, </w:t>
      </w:r>
      <w:r w:rsidR="00BF3928" w:rsidRPr="00295FC8">
        <w:rPr>
          <w:rFonts w:ascii="Arial" w:hAnsi="Arial" w:cs="Arial"/>
          <w:sz w:val="22"/>
          <w:szCs w:val="22"/>
          <w:lang w:val="fr-FR"/>
        </w:rPr>
        <w:t xml:space="preserve">en fonction des </w:t>
      </w:r>
      <w:r w:rsidR="009C0B23" w:rsidRPr="00295FC8">
        <w:rPr>
          <w:rFonts w:ascii="Arial" w:hAnsi="Arial" w:cs="Arial"/>
          <w:sz w:val="22"/>
          <w:szCs w:val="22"/>
          <w:lang w:val="fr-FR"/>
        </w:rPr>
        <w:t>ambitions et du soutien des partenaires</w:t>
      </w:r>
      <w:r w:rsidR="00FA698A" w:rsidRPr="00295FC8">
        <w:rPr>
          <w:rFonts w:ascii="Arial" w:hAnsi="Arial" w:cs="Arial"/>
          <w:sz w:val="22"/>
          <w:szCs w:val="22"/>
          <w:lang w:val="fr-FR"/>
        </w:rPr>
        <w:t xml:space="preserve">, avant qu'elles ne deviennent "autonomes" </w:t>
      </w:r>
      <w:r w:rsidR="005F711C" w:rsidRPr="00295FC8">
        <w:rPr>
          <w:rFonts w:ascii="Arial" w:hAnsi="Arial" w:cs="Arial"/>
          <w:sz w:val="22"/>
          <w:szCs w:val="22"/>
          <w:lang w:val="fr-FR"/>
        </w:rPr>
        <w:t>ou ne se dissolvent à nouveau</w:t>
      </w:r>
      <w:r w:rsidR="00FA698A" w:rsidRPr="00295FC8">
        <w:rPr>
          <w:rFonts w:ascii="Arial" w:hAnsi="Arial" w:cs="Arial"/>
          <w:sz w:val="22"/>
          <w:szCs w:val="22"/>
          <w:lang w:val="fr-FR"/>
        </w:rPr>
        <w:t xml:space="preserve">. Les </w:t>
      </w:r>
      <w:r w:rsidR="000F6C70" w:rsidRPr="00295FC8">
        <w:rPr>
          <w:rFonts w:ascii="Arial" w:hAnsi="Arial" w:cs="Arial"/>
          <w:sz w:val="22"/>
          <w:szCs w:val="22"/>
          <w:lang w:val="fr-FR"/>
        </w:rPr>
        <w:t xml:space="preserve">priorités des </w:t>
      </w:r>
      <w:r w:rsidR="00862ABD" w:rsidRPr="00295FC8">
        <w:rPr>
          <w:rFonts w:ascii="Arial" w:hAnsi="Arial" w:cs="Arial"/>
          <w:sz w:val="22"/>
          <w:szCs w:val="22"/>
          <w:lang w:val="fr-FR"/>
        </w:rPr>
        <w:t>"initiatives d'</w:t>
      </w:r>
      <w:r w:rsidR="00B7395C" w:rsidRPr="00295FC8">
        <w:rPr>
          <w:rFonts w:ascii="Arial" w:hAnsi="Arial" w:cs="Arial"/>
          <w:sz w:val="22"/>
          <w:szCs w:val="22"/>
          <w:lang w:val="fr-FR"/>
        </w:rPr>
        <w:t xml:space="preserve">apprentissage </w:t>
      </w:r>
      <w:r w:rsidR="00862ABD" w:rsidRPr="00295FC8">
        <w:rPr>
          <w:rFonts w:ascii="Arial" w:hAnsi="Arial" w:cs="Arial"/>
          <w:sz w:val="22"/>
          <w:szCs w:val="22"/>
          <w:lang w:val="fr-FR"/>
        </w:rPr>
        <w:t xml:space="preserve">thématique" </w:t>
      </w:r>
      <w:r w:rsidR="000F6C70" w:rsidRPr="00295FC8">
        <w:rPr>
          <w:rFonts w:ascii="Arial" w:hAnsi="Arial" w:cs="Arial"/>
          <w:sz w:val="22"/>
          <w:szCs w:val="22"/>
          <w:lang w:val="fr-FR"/>
        </w:rPr>
        <w:t xml:space="preserve">seront </w:t>
      </w:r>
      <w:r w:rsidR="00E102D5" w:rsidRPr="00295FC8">
        <w:rPr>
          <w:rFonts w:ascii="Arial" w:hAnsi="Arial" w:cs="Arial"/>
          <w:sz w:val="22"/>
          <w:szCs w:val="22"/>
          <w:lang w:val="fr-FR"/>
        </w:rPr>
        <w:t xml:space="preserve">décidées par le comité </w:t>
      </w:r>
      <w:r w:rsidR="00997B37">
        <w:rPr>
          <w:rFonts w:ascii="Arial" w:hAnsi="Arial" w:cs="Arial"/>
          <w:sz w:val="22"/>
          <w:szCs w:val="22"/>
          <w:lang w:val="fr-FR"/>
        </w:rPr>
        <w:t>de pilotage</w:t>
      </w:r>
      <w:r w:rsidR="00E102D5" w:rsidRPr="00295FC8">
        <w:rPr>
          <w:rFonts w:ascii="Arial" w:hAnsi="Arial" w:cs="Arial"/>
          <w:sz w:val="22"/>
          <w:szCs w:val="22"/>
          <w:lang w:val="fr-FR"/>
        </w:rPr>
        <w:t xml:space="preserve"> et lui seront communiquées</w:t>
      </w:r>
      <w:r w:rsidR="00F311C9" w:rsidRPr="00295FC8">
        <w:rPr>
          <w:rFonts w:ascii="Arial" w:hAnsi="Arial" w:cs="Arial"/>
          <w:sz w:val="22"/>
          <w:szCs w:val="22"/>
          <w:lang w:val="fr-FR"/>
        </w:rPr>
        <w:t>. Elles peuvent inclure l'</w:t>
      </w:r>
      <w:r w:rsidR="00EE45FA" w:rsidRPr="00295FC8">
        <w:rPr>
          <w:rStyle w:val="normaltextrun"/>
          <w:rFonts w:ascii="Arial" w:hAnsi="Arial" w:cs="Arial"/>
          <w:color w:val="000000"/>
          <w:sz w:val="22"/>
          <w:szCs w:val="22"/>
          <w:shd w:val="clear" w:color="auto" w:fill="FFFFFF"/>
          <w:lang w:val="fr-FR"/>
        </w:rPr>
        <w:t xml:space="preserve">utilisation des ressources de connaissances thématiques existantes du partenariat mondial (voir l'annexe 4 de la déclaration de Genève) afin de promouvoir l'apprentissage, le partage des connaissances et l'action politique. </w:t>
      </w:r>
      <w:r w:rsidR="002D6989" w:rsidRPr="00295FC8">
        <w:rPr>
          <w:rStyle w:val="normaltextrun"/>
          <w:rFonts w:ascii="Arial" w:hAnsi="Arial" w:cs="Arial"/>
          <w:color w:val="000000"/>
          <w:sz w:val="22"/>
          <w:szCs w:val="22"/>
          <w:shd w:val="clear" w:color="auto" w:fill="FFFFFF"/>
          <w:lang w:val="fr-FR"/>
        </w:rPr>
        <w:t xml:space="preserve">Elles sont </w:t>
      </w:r>
      <w:r w:rsidR="001E3E2A" w:rsidRPr="00295FC8">
        <w:rPr>
          <w:rFonts w:ascii="Arial" w:hAnsi="Arial" w:cs="Arial"/>
          <w:sz w:val="22"/>
          <w:szCs w:val="22"/>
          <w:lang w:val="fr-FR"/>
        </w:rPr>
        <w:t>axées sur l'élaboration d'orientations et d'outils, la promotion du dialogue et/ou le pilotage et la collecte de bonnes pratiques afin de les mettre en œuvre au niveau national. L'</w:t>
      </w:r>
      <w:r w:rsidR="00266FC3" w:rsidRPr="00295FC8">
        <w:rPr>
          <w:rFonts w:ascii="Arial" w:hAnsi="Arial" w:cs="Arial"/>
          <w:sz w:val="22"/>
          <w:szCs w:val="22"/>
          <w:lang w:val="fr-FR"/>
        </w:rPr>
        <w:t xml:space="preserve">engagement direct ou les </w:t>
      </w:r>
      <w:r w:rsidR="001E3E2A" w:rsidRPr="00295FC8">
        <w:rPr>
          <w:rFonts w:ascii="Arial" w:hAnsi="Arial" w:cs="Arial"/>
          <w:sz w:val="22"/>
          <w:szCs w:val="22"/>
          <w:lang w:val="fr-FR"/>
        </w:rPr>
        <w:t xml:space="preserve">boucles de rétroaction avec les pays seront essentiels pour garantir la pertinence, </w:t>
      </w:r>
      <w:r w:rsidR="00C12D91" w:rsidRPr="00295FC8">
        <w:rPr>
          <w:rFonts w:ascii="Arial" w:hAnsi="Arial" w:cs="Arial"/>
          <w:sz w:val="22"/>
          <w:szCs w:val="22"/>
          <w:lang w:val="fr-FR"/>
        </w:rPr>
        <w:t xml:space="preserve">et ils devraient être dirigés par au moins deux </w:t>
      </w:r>
      <w:r w:rsidR="00FE4630" w:rsidRPr="00295FC8">
        <w:rPr>
          <w:rFonts w:ascii="Arial" w:hAnsi="Arial" w:cs="Arial"/>
          <w:sz w:val="22"/>
          <w:szCs w:val="22"/>
          <w:lang w:val="fr-FR"/>
        </w:rPr>
        <w:t>co-responsables</w:t>
      </w:r>
      <w:r w:rsidR="001E3E2A" w:rsidRPr="00295FC8">
        <w:rPr>
          <w:rFonts w:ascii="Arial" w:hAnsi="Arial" w:cs="Arial"/>
          <w:sz w:val="22"/>
          <w:szCs w:val="22"/>
          <w:lang w:val="fr-FR"/>
        </w:rPr>
        <w:t xml:space="preserve">. </w:t>
      </w:r>
      <w:r w:rsidR="00266FC3" w:rsidRPr="00295FC8">
        <w:rPr>
          <w:rFonts w:ascii="Arial" w:hAnsi="Arial" w:cs="Arial"/>
          <w:sz w:val="22"/>
          <w:szCs w:val="22"/>
          <w:lang w:val="fr-FR"/>
        </w:rPr>
        <w:t xml:space="preserve">Sur le fond, ils </w:t>
      </w:r>
      <w:r w:rsidR="00266FC3" w:rsidRPr="00295FC8">
        <w:rPr>
          <w:rStyle w:val="normaltextrun"/>
          <w:rFonts w:ascii="Arial" w:hAnsi="Arial" w:cs="Arial"/>
          <w:color w:val="000000"/>
          <w:sz w:val="22"/>
          <w:szCs w:val="22"/>
          <w:shd w:val="clear" w:color="auto" w:fill="FFFFFF"/>
          <w:lang w:val="fr-FR"/>
        </w:rPr>
        <w:t>peuvent inclure, mais aussi aller au-delà des questions couvertes par le suivi.</w:t>
      </w:r>
    </w:p>
    <w:p w14:paraId="4372915D" w14:textId="77777777" w:rsidR="00B94F5F" w:rsidRPr="00295FC8" w:rsidRDefault="00A76CE7">
      <w:pPr>
        <w:spacing w:before="60" w:after="60"/>
        <w:jc w:val="both"/>
        <w:rPr>
          <w:rFonts w:ascii="Arial" w:hAnsi="Arial" w:cs="Arial"/>
          <w:sz w:val="22"/>
          <w:szCs w:val="22"/>
          <w:lang w:val="fr-FR"/>
        </w:rPr>
      </w:pPr>
      <w:r w:rsidRPr="00295FC8">
        <w:rPr>
          <w:rFonts w:ascii="Arial" w:hAnsi="Arial" w:cs="Arial"/>
          <w:sz w:val="22"/>
          <w:szCs w:val="22"/>
          <w:lang w:val="fr-FR"/>
        </w:rPr>
        <w:t xml:space="preserve">Les initiatives </w:t>
      </w:r>
      <w:r w:rsidR="00166465" w:rsidRPr="00295FC8">
        <w:rPr>
          <w:rFonts w:ascii="Arial" w:hAnsi="Arial" w:cs="Arial"/>
          <w:sz w:val="22"/>
          <w:szCs w:val="22"/>
          <w:lang w:val="fr-FR"/>
        </w:rPr>
        <w:t xml:space="preserve">constituent un </w:t>
      </w:r>
      <w:r w:rsidR="00566CC0" w:rsidRPr="00295FC8">
        <w:rPr>
          <w:rFonts w:ascii="Arial" w:hAnsi="Arial" w:cs="Arial"/>
          <w:sz w:val="22"/>
          <w:szCs w:val="22"/>
          <w:lang w:val="fr-FR"/>
        </w:rPr>
        <w:t xml:space="preserve">moyen plus horizontal de </w:t>
      </w:r>
      <w:r w:rsidRPr="00295FC8">
        <w:rPr>
          <w:rFonts w:ascii="Arial" w:hAnsi="Arial" w:cs="Arial"/>
          <w:sz w:val="22"/>
          <w:szCs w:val="22"/>
          <w:lang w:val="fr-FR"/>
        </w:rPr>
        <w:t xml:space="preserve">donner suite à </w:t>
      </w:r>
      <w:r w:rsidR="00566CC0" w:rsidRPr="00295FC8">
        <w:rPr>
          <w:rFonts w:ascii="Arial" w:hAnsi="Arial" w:cs="Arial"/>
          <w:sz w:val="22"/>
          <w:szCs w:val="22"/>
          <w:lang w:val="fr-FR"/>
        </w:rPr>
        <w:t xml:space="preserve">certains des domaines d'action qui ont été poursuivis dans le cadre </w:t>
      </w:r>
      <w:r w:rsidR="00155E02" w:rsidRPr="00295FC8">
        <w:rPr>
          <w:rFonts w:ascii="Arial" w:hAnsi="Arial" w:cs="Arial"/>
          <w:sz w:val="22"/>
          <w:szCs w:val="22"/>
          <w:lang w:val="fr-FR"/>
        </w:rPr>
        <w:t xml:space="preserve">du </w:t>
      </w:r>
      <w:hyperlink r:id="rId18" w:history="1">
        <w:r w:rsidR="00155E02" w:rsidRPr="00295FC8">
          <w:rPr>
            <w:rStyle w:val="Hyperlink"/>
            <w:rFonts w:ascii="Arial" w:hAnsi="Arial" w:cs="Arial"/>
            <w:sz w:val="22"/>
            <w:szCs w:val="22"/>
            <w:lang w:val="fr-FR"/>
          </w:rPr>
          <w:t>programme de travail du partenariat mondial 2020-2022</w:t>
        </w:r>
      </w:hyperlink>
      <w:r w:rsidR="00624199" w:rsidRPr="00295FC8">
        <w:rPr>
          <w:rFonts w:ascii="Arial" w:hAnsi="Arial" w:cs="Arial"/>
          <w:sz w:val="22"/>
          <w:szCs w:val="22"/>
          <w:lang w:val="fr-FR"/>
        </w:rPr>
        <w:t xml:space="preserve"> et offrent aux parties prenantes la possibilité de disposer de leurs propres espaces d'apprentissage (par exemple, au sein d'une circonscription)</w:t>
      </w:r>
      <w:r w:rsidR="001778E8" w:rsidRPr="00295FC8">
        <w:rPr>
          <w:rFonts w:ascii="Arial" w:hAnsi="Arial" w:cs="Arial"/>
          <w:sz w:val="22"/>
          <w:szCs w:val="22"/>
          <w:lang w:val="fr-FR"/>
        </w:rPr>
        <w:t xml:space="preserve">. Les </w:t>
      </w:r>
      <w:r w:rsidR="00B30BBB" w:rsidRPr="00295FC8">
        <w:rPr>
          <w:rFonts w:ascii="Arial" w:hAnsi="Arial" w:cs="Arial"/>
          <w:sz w:val="22"/>
          <w:szCs w:val="22"/>
          <w:lang w:val="fr-FR"/>
        </w:rPr>
        <w:t xml:space="preserve">membres sont encouragés à impliquer également des chercheurs universitaires </w:t>
      </w:r>
      <w:r w:rsidR="00817FC1" w:rsidRPr="00295FC8">
        <w:rPr>
          <w:rFonts w:ascii="Arial" w:hAnsi="Arial" w:cs="Arial"/>
          <w:sz w:val="22"/>
          <w:szCs w:val="22"/>
          <w:lang w:val="fr-FR"/>
        </w:rPr>
        <w:t xml:space="preserve">afin de renforcer l'interface entre la politique et la science. </w:t>
      </w:r>
    </w:p>
    <w:p w14:paraId="1D3F6B63" w14:textId="5DBFF1AF" w:rsidR="00997B37" w:rsidRDefault="00A76CE7">
      <w:pPr>
        <w:spacing w:before="60" w:after="60"/>
        <w:jc w:val="both"/>
        <w:rPr>
          <w:rFonts w:ascii="Arial" w:hAnsi="Arial" w:cs="Arial"/>
          <w:sz w:val="22"/>
          <w:szCs w:val="22"/>
          <w:lang w:val="fr-FR"/>
        </w:rPr>
      </w:pPr>
      <w:r w:rsidRPr="00295FC8">
        <w:rPr>
          <w:rFonts w:ascii="Arial" w:hAnsi="Arial" w:cs="Arial"/>
          <w:sz w:val="22"/>
          <w:szCs w:val="22"/>
          <w:lang w:val="fr-FR"/>
        </w:rPr>
        <w:t xml:space="preserve">Plus de 30 initiatives de partenariat mondial (IPM) ont contribué au partenariat mondial au cours de son histoire. Les nouvelles initiatives d'apprentissage thématiques ne relanceront pas les IPS précédentes, à l'exception de l'Initiative de partenariat mondial sur la coopération triangulaire, qui poursuivra ses travaux dans sa structure indépendante actuelle et inclura les travaux entamés dans le cadre du domaine d'action sur la coopération triangulaire du programme de travail 2021-22 du </w:t>
      </w:r>
      <w:r w:rsidR="00DB5F9E">
        <w:rPr>
          <w:rFonts w:ascii="Arial" w:hAnsi="Arial" w:cs="Arial"/>
          <w:sz w:val="22"/>
          <w:szCs w:val="22"/>
          <w:lang w:val="fr-FR"/>
        </w:rPr>
        <w:t>PMCED</w:t>
      </w:r>
      <w:r w:rsidRPr="00295FC8">
        <w:rPr>
          <w:rFonts w:ascii="Arial" w:hAnsi="Arial" w:cs="Arial"/>
          <w:sz w:val="22"/>
          <w:szCs w:val="22"/>
          <w:lang w:val="fr-FR"/>
        </w:rPr>
        <w:t xml:space="preserve"> pour assurer l'adoption des lignes directrices volontaires sur une coopération triangulaire efficace.</w:t>
      </w:r>
    </w:p>
    <w:p w14:paraId="3B74A3BA" w14:textId="77777777" w:rsidR="00997B37" w:rsidRDefault="00997B37">
      <w:pPr>
        <w:rPr>
          <w:rFonts w:ascii="Arial" w:hAnsi="Arial" w:cs="Arial"/>
          <w:sz w:val="22"/>
          <w:szCs w:val="22"/>
          <w:lang w:val="fr-FR"/>
        </w:rPr>
      </w:pPr>
      <w:r>
        <w:rPr>
          <w:rFonts w:ascii="Arial" w:hAnsi="Arial" w:cs="Arial"/>
          <w:sz w:val="22"/>
          <w:szCs w:val="22"/>
          <w:lang w:val="fr-FR"/>
        </w:rPr>
        <w:br w:type="page"/>
      </w:r>
    </w:p>
    <w:p w14:paraId="25077D33" w14:textId="77777777" w:rsidR="00B94F5F" w:rsidRPr="00295FC8" w:rsidRDefault="00A76CE7">
      <w:pPr>
        <w:shd w:val="clear" w:color="auto" w:fill="FFBD47" w:themeFill="accent2"/>
        <w:spacing w:before="60" w:after="60"/>
        <w:rPr>
          <w:rFonts w:ascii="Arial" w:hAnsi="Arial" w:cs="Arial"/>
          <w:sz w:val="22"/>
          <w:szCs w:val="22"/>
          <w:lang w:val="fr-FR"/>
        </w:rPr>
      </w:pPr>
      <w:r w:rsidRPr="00295FC8">
        <w:rPr>
          <w:rFonts w:ascii="Arial" w:hAnsi="Arial" w:cs="Arial"/>
          <w:b/>
          <w:bCs/>
          <w:sz w:val="22"/>
          <w:szCs w:val="22"/>
          <w:lang w:val="fr-FR"/>
        </w:rPr>
        <w:lastRenderedPageBreak/>
        <w:t xml:space="preserve">PARTIE III. PLAN D'ACTION INDICATIF POUR 2023-24 </w:t>
      </w:r>
    </w:p>
    <w:p w14:paraId="2B5AC4E7" w14:textId="77777777" w:rsidR="00B94F5F" w:rsidRPr="00997B37" w:rsidRDefault="00A76CE7">
      <w:pPr>
        <w:spacing w:before="60" w:after="60"/>
        <w:jc w:val="both"/>
        <w:rPr>
          <w:rFonts w:ascii="Arial" w:hAnsi="Arial" w:cs="Arial"/>
          <w:lang w:val="fr-FR"/>
        </w:rPr>
      </w:pPr>
      <w:r w:rsidRPr="00997B37">
        <w:rPr>
          <w:rFonts w:ascii="Arial" w:hAnsi="Arial" w:cs="Arial"/>
          <w:lang w:val="fr-FR"/>
        </w:rPr>
        <w:t xml:space="preserve">Le programme de travail </w:t>
      </w:r>
      <w:r w:rsidR="662278FA" w:rsidRPr="00997B37">
        <w:rPr>
          <w:rFonts w:ascii="Arial" w:hAnsi="Arial" w:cs="Arial"/>
          <w:lang w:val="fr-FR"/>
        </w:rPr>
        <w:t xml:space="preserve">2023-26 </w:t>
      </w:r>
      <w:r w:rsidR="003C53E0" w:rsidRPr="00997B37">
        <w:rPr>
          <w:rFonts w:ascii="Arial" w:hAnsi="Arial" w:cs="Arial"/>
          <w:lang w:val="fr-FR"/>
        </w:rPr>
        <w:t xml:space="preserve">est </w:t>
      </w:r>
      <w:r w:rsidRPr="00997B37">
        <w:rPr>
          <w:rFonts w:ascii="Arial" w:hAnsi="Arial" w:cs="Arial"/>
          <w:lang w:val="fr-FR"/>
        </w:rPr>
        <w:t xml:space="preserve">accompagné de </w:t>
      </w:r>
      <w:r w:rsidR="64DD922B" w:rsidRPr="00997B37">
        <w:rPr>
          <w:rFonts w:ascii="Arial" w:hAnsi="Arial" w:cs="Arial"/>
          <w:lang w:val="fr-FR"/>
        </w:rPr>
        <w:t>plans d'</w:t>
      </w:r>
      <w:r w:rsidR="174BE8C9" w:rsidRPr="00997B37">
        <w:rPr>
          <w:rFonts w:ascii="Arial" w:hAnsi="Arial" w:cs="Arial"/>
          <w:lang w:val="fr-FR"/>
        </w:rPr>
        <w:t xml:space="preserve">action </w:t>
      </w:r>
      <w:r w:rsidR="003C53E0" w:rsidRPr="00997B37">
        <w:rPr>
          <w:rFonts w:ascii="Arial" w:hAnsi="Arial" w:cs="Arial"/>
          <w:lang w:val="fr-FR"/>
        </w:rPr>
        <w:t xml:space="preserve">biennaux. </w:t>
      </w:r>
      <w:r w:rsidR="64DD922B" w:rsidRPr="00997B37">
        <w:rPr>
          <w:rFonts w:ascii="Arial" w:hAnsi="Arial" w:cs="Arial"/>
          <w:lang w:val="fr-FR"/>
        </w:rPr>
        <w:t xml:space="preserve">Le tableau </w:t>
      </w:r>
      <w:r w:rsidR="174BE8C9" w:rsidRPr="00997B37">
        <w:rPr>
          <w:rFonts w:ascii="Arial" w:hAnsi="Arial" w:cs="Arial"/>
          <w:lang w:val="fr-FR"/>
        </w:rPr>
        <w:t xml:space="preserve">ci-dessous </w:t>
      </w:r>
      <w:r w:rsidR="003C53E0" w:rsidRPr="00997B37">
        <w:rPr>
          <w:rFonts w:ascii="Arial" w:hAnsi="Arial" w:cs="Arial"/>
          <w:lang w:val="fr-FR"/>
        </w:rPr>
        <w:t xml:space="preserve">est un </w:t>
      </w:r>
      <w:r w:rsidR="5397DC83" w:rsidRPr="00997B37">
        <w:rPr>
          <w:rFonts w:ascii="Arial" w:hAnsi="Arial" w:cs="Arial"/>
          <w:lang w:val="fr-FR"/>
        </w:rPr>
        <w:t xml:space="preserve">plan </w:t>
      </w:r>
      <w:r w:rsidR="174BE8C9" w:rsidRPr="00997B37">
        <w:rPr>
          <w:rFonts w:ascii="Arial" w:hAnsi="Arial" w:cs="Arial"/>
          <w:lang w:val="fr-FR"/>
        </w:rPr>
        <w:t xml:space="preserve">indicatif </w:t>
      </w:r>
      <w:r w:rsidR="003C53E0" w:rsidRPr="00997B37">
        <w:rPr>
          <w:rFonts w:ascii="Arial" w:hAnsi="Arial" w:cs="Arial"/>
          <w:lang w:val="fr-FR"/>
        </w:rPr>
        <w:t xml:space="preserve">des activités proposées </w:t>
      </w:r>
      <w:r w:rsidR="174BE8C9" w:rsidRPr="00997B37">
        <w:rPr>
          <w:rFonts w:ascii="Arial" w:hAnsi="Arial" w:cs="Arial"/>
          <w:lang w:val="fr-FR"/>
        </w:rPr>
        <w:t xml:space="preserve">pour 2023 </w:t>
      </w:r>
      <w:r w:rsidR="00DF6225" w:rsidRPr="00997B37">
        <w:rPr>
          <w:rFonts w:ascii="Arial" w:hAnsi="Arial" w:cs="Arial"/>
          <w:u w:val="single"/>
          <w:lang w:val="fr-FR"/>
        </w:rPr>
        <w:t xml:space="preserve">et </w:t>
      </w:r>
      <w:r w:rsidR="00DF6225" w:rsidRPr="00997B37">
        <w:rPr>
          <w:rFonts w:ascii="Arial" w:hAnsi="Arial" w:cs="Arial"/>
          <w:lang w:val="fr-FR"/>
        </w:rPr>
        <w:t>2024</w:t>
      </w:r>
      <w:r w:rsidR="174BE8C9" w:rsidRPr="00997B37">
        <w:rPr>
          <w:rFonts w:ascii="Arial" w:hAnsi="Arial" w:cs="Arial"/>
          <w:lang w:val="fr-FR"/>
        </w:rPr>
        <w:t xml:space="preserve">. Il </w:t>
      </w:r>
      <w:r w:rsidR="003C53E0" w:rsidRPr="00997B37">
        <w:rPr>
          <w:rFonts w:ascii="Arial" w:hAnsi="Arial" w:cs="Arial"/>
          <w:lang w:val="fr-FR"/>
        </w:rPr>
        <w:t xml:space="preserve">comprend le </w:t>
      </w:r>
      <w:r w:rsidR="6D8ABB36" w:rsidRPr="00997B37">
        <w:rPr>
          <w:rFonts w:ascii="Arial" w:hAnsi="Arial" w:cs="Arial"/>
          <w:lang w:val="fr-FR"/>
        </w:rPr>
        <w:t xml:space="preserve">calendrier, les </w:t>
      </w:r>
      <w:r w:rsidR="003C53E0" w:rsidRPr="00997B37">
        <w:rPr>
          <w:rFonts w:ascii="Arial" w:hAnsi="Arial" w:cs="Arial"/>
          <w:lang w:val="fr-FR"/>
        </w:rPr>
        <w:t xml:space="preserve">rôles de </w:t>
      </w:r>
      <w:r w:rsidR="7161A02A" w:rsidRPr="00997B37">
        <w:rPr>
          <w:rFonts w:ascii="Arial" w:hAnsi="Arial" w:cs="Arial"/>
          <w:lang w:val="fr-FR"/>
        </w:rPr>
        <w:t xml:space="preserve">chef de file </w:t>
      </w:r>
      <w:r w:rsidR="003C53E0" w:rsidRPr="00997B37">
        <w:rPr>
          <w:rFonts w:ascii="Arial" w:hAnsi="Arial" w:cs="Arial"/>
          <w:lang w:val="fr-FR"/>
        </w:rPr>
        <w:t>et de soutien</w:t>
      </w:r>
      <w:r w:rsidR="00D5068D" w:rsidRPr="00997B37">
        <w:rPr>
          <w:rFonts w:ascii="Arial" w:hAnsi="Arial" w:cs="Arial"/>
          <w:lang w:val="fr-FR"/>
        </w:rPr>
        <w:t xml:space="preserve">, </w:t>
      </w:r>
      <w:r w:rsidR="6D8ABB36" w:rsidRPr="00997B37">
        <w:rPr>
          <w:rFonts w:ascii="Arial" w:hAnsi="Arial" w:cs="Arial"/>
          <w:lang w:val="fr-FR"/>
        </w:rPr>
        <w:t xml:space="preserve">ainsi que les </w:t>
      </w:r>
      <w:r w:rsidR="003C53E0" w:rsidRPr="00997B37">
        <w:rPr>
          <w:rFonts w:ascii="Arial" w:hAnsi="Arial" w:cs="Arial"/>
          <w:lang w:val="fr-FR"/>
        </w:rPr>
        <w:t xml:space="preserve">rôles de </w:t>
      </w:r>
      <w:r w:rsidR="7161A02A" w:rsidRPr="00997B37">
        <w:rPr>
          <w:rFonts w:ascii="Arial" w:hAnsi="Arial" w:cs="Arial"/>
          <w:lang w:val="fr-FR"/>
        </w:rPr>
        <w:t>l'équipe de soutien conjointe</w:t>
      </w:r>
      <w:r w:rsidR="00CA4322" w:rsidRPr="00997B37">
        <w:rPr>
          <w:rFonts w:ascii="Arial" w:hAnsi="Arial" w:cs="Arial"/>
          <w:lang w:val="fr-FR"/>
        </w:rPr>
        <w:t xml:space="preserve">. </w:t>
      </w:r>
      <w:r w:rsidR="003C53E0" w:rsidRPr="00997B37">
        <w:rPr>
          <w:rFonts w:ascii="Arial" w:hAnsi="Arial" w:cs="Arial"/>
          <w:lang w:val="fr-FR"/>
        </w:rPr>
        <w:t xml:space="preserve">Il </w:t>
      </w:r>
      <w:r w:rsidR="7161A02A" w:rsidRPr="00997B37">
        <w:rPr>
          <w:rFonts w:ascii="Arial" w:hAnsi="Arial" w:cs="Arial"/>
          <w:lang w:val="fr-FR"/>
        </w:rPr>
        <w:t xml:space="preserve">sera </w:t>
      </w:r>
      <w:r w:rsidR="174BE8C9" w:rsidRPr="00997B37">
        <w:rPr>
          <w:rFonts w:ascii="Arial" w:hAnsi="Arial" w:cs="Arial"/>
          <w:lang w:val="fr-FR"/>
        </w:rPr>
        <w:t xml:space="preserve">mis à jour au cours des quatre années du programme de travail. À mi-parcours du programme de travail </w:t>
      </w:r>
      <w:r w:rsidR="5C213C44" w:rsidRPr="00997B37">
        <w:rPr>
          <w:rFonts w:ascii="Arial" w:hAnsi="Arial" w:cs="Arial"/>
          <w:lang w:val="fr-FR"/>
        </w:rPr>
        <w:t>2023-2026</w:t>
      </w:r>
      <w:r w:rsidR="4BEE1E29" w:rsidRPr="00997B37">
        <w:rPr>
          <w:rFonts w:ascii="Arial" w:hAnsi="Arial" w:cs="Arial"/>
          <w:lang w:val="fr-FR"/>
        </w:rPr>
        <w:t xml:space="preserve">, les parties prenantes </w:t>
      </w:r>
      <w:r w:rsidR="174BE8C9" w:rsidRPr="00997B37">
        <w:rPr>
          <w:rFonts w:ascii="Arial" w:hAnsi="Arial" w:cs="Arial"/>
          <w:lang w:val="fr-FR"/>
        </w:rPr>
        <w:t xml:space="preserve">feront le point sur les résultats </w:t>
      </w:r>
      <w:r w:rsidR="131BFFE0" w:rsidRPr="00997B37">
        <w:rPr>
          <w:rFonts w:ascii="Arial" w:hAnsi="Arial" w:cs="Arial"/>
          <w:lang w:val="fr-FR"/>
        </w:rPr>
        <w:t xml:space="preserve">disponibles du suivi </w:t>
      </w:r>
      <w:r w:rsidR="174BE8C9" w:rsidRPr="00997B37">
        <w:rPr>
          <w:rFonts w:ascii="Arial" w:hAnsi="Arial" w:cs="Arial"/>
          <w:lang w:val="fr-FR"/>
        </w:rPr>
        <w:t xml:space="preserve">et d'autres données </w:t>
      </w:r>
      <w:r w:rsidR="131BFFE0" w:rsidRPr="00997B37">
        <w:rPr>
          <w:rFonts w:ascii="Arial" w:hAnsi="Arial" w:cs="Arial"/>
          <w:lang w:val="fr-FR"/>
        </w:rPr>
        <w:t>afin d'informer l'action mondiale et d'</w:t>
      </w:r>
      <w:r w:rsidR="64388001" w:rsidRPr="00997B37">
        <w:rPr>
          <w:rFonts w:ascii="Arial" w:hAnsi="Arial" w:cs="Arial"/>
          <w:lang w:val="fr-FR"/>
        </w:rPr>
        <w:t>affiner</w:t>
      </w:r>
      <w:r w:rsidR="174BE8C9" w:rsidRPr="00997B37">
        <w:rPr>
          <w:rFonts w:ascii="Arial" w:hAnsi="Arial" w:cs="Arial"/>
          <w:lang w:val="fr-FR"/>
        </w:rPr>
        <w:t xml:space="preserve"> le travail </w:t>
      </w:r>
      <w:r w:rsidR="21534444" w:rsidRPr="00997B37">
        <w:rPr>
          <w:rFonts w:ascii="Arial" w:hAnsi="Arial" w:cs="Arial"/>
          <w:lang w:val="fr-FR"/>
        </w:rPr>
        <w:t>pour 2025/26</w:t>
      </w:r>
      <w:r w:rsidR="6FD0380B" w:rsidRPr="00997B37">
        <w:rPr>
          <w:rFonts w:ascii="Arial" w:hAnsi="Arial" w:cs="Arial"/>
          <w:lang w:val="fr-FR"/>
        </w:rPr>
        <w:t xml:space="preserve">. </w:t>
      </w:r>
    </w:p>
    <w:tbl>
      <w:tblPr>
        <w:tblStyle w:val="TableGrid"/>
        <w:tblW w:w="9072" w:type="dxa"/>
        <w:tblInd w:w="-5" w:type="dxa"/>
        <w:tblLayout w:type="fixed"/>
        <w:tblLook w:val="04A0" w:firstRow="1" w:lastRow="0" w:firstColumn="1" w:lastColumn="0" w:noHBand="0" w:noVBand="1"/>
      </w:tblPr>
      <w:tblGrid>
        <w:gridCol w:w="1392"/>
        <w:gridCol w:w="3853"/>
        <w:gridCol w:w="1418"/>
        <w:gridCol w:w="1417"/>
        <w:gridCol w:w="992"/>
      </w:tblGrid>
      <w:tr w:rsidR="009D384F" w:rsidRPr="00AE73E1" w14:paraId="67289BB9" w14:textId="77777777" w:rsidTr="00997B37">
        <w:trPr>
          <w:trHeight w:val="300"/>
        </w:trPr>
        <w:tc>
          <w:tcPr>
            <w:tcW w:w="1392" w:type="dxa"/>
          </w:tcPr>
          <w:p w14:paraId="54408E4F" w14:textId="77777777" w:rsidR="00B94F5F" w:rsidRDefault="00A76CE7">
            <w:pPr>
              <w:spacing w:before="40" w:after="40"/>
              <w:rPr>
                <w:rFonts w:ascii="Arial" w:hAnsi="Arial" w:cs="Arial"/>
                <w:b/>
                <w:sz w:val="18"/>
                <w:szCs w:val="18"/>
              </w:rPr>
            </w:pPr>
            <w:r w:rsidRPr="00AE73E1">
              <w:rPr>
                <w:rFonts w:ascii="Arial" w:hAnsi="Arial" w:cs="Arial"/>
                <w:b/>
                <w:sz w:val="18"/>
                <w:szCs w:val="18"/>
              </w:rPr>
              <w:t>Objectif</w:t>
            </w:r>
          </w:p>
        </w:tc>
        <w:tc>
          <w:tcPr>
            <w:tcW w:w="3853" w:type="dxa"/>
          </w:tcPr>
          <w:p w14:paraId="4BA055F9" w14:textId="77777777" w:rsidR="00B94F5F" w:rsidRDefault="00A76CE7">
            <w:pPr>
              <w:spacing w:before="40" w:after="40"/>
              <w:rPr>
                <w:rFonts w:ascii="Arial" w:hAnsi="Arial" w:cs="Arial"/>
                <w:b/>
                <w:sz w:val="18"/>
                <w:szCs w:val="18"/>
              </w:rPr>
            </w:pPr>
            <w:r w:rsidRPr="00AE73E1">
              <w:rPr>
                <w:rFonts w:ascii="Arial" w:hAnsi="Arial" w:cs="Arial"/>
                <w:b/>
                <w:sz w:val="18"/>
                <w:szCs w:val="18"/>
              </w:rPr>
              <w:t>Activité/sortie</w:t>
            </w:r>
          </w:p>
        </w:tc>
        <w:tc>
          <w:tcPr>
            <w:tcW w:w="1418" w:type="dxa"/>
          </w:tcPr>
          <w:p w14:paraId="610F1329" w14:textId="77777777" w:rsidR="00B94F5F" w:rsidRDefault="00A76CE7">
            <w:pPr>
              <w:spacing w:before="40" w:after="40"/>
              <w:rPr>
                <w:rFonts w:ascii="Arial" w:hAnsi="Arial" w:cs="Arial"/>
                <w:b/>
                <w:sz w:val="18"/>
                <w:szCs w:val="18"/>
              </w:rPr>
            </w:pPr>
            <w:r w:rsidRPr="00AE73E1">
              <w:rPr>
                <w:rFonts w:ascii="Arial" w:hAnsi="Arial" w:cs="Arial"/>
                <w:b/>
                <w:sz w:val="18"/>
                <w:szCs w:val="18"/>
              </w:rPr>
              <w:t>Calendrier</w:t>
            </w:r>
          </w:p>
        </w:tc>
        <w:tc>
          <w:tcPr>
            <w:tcW w:w="1417" w:type="dxa"/>
          </w:tcPr>
          <w:p w14:paraId="1A5F06B4" w14:textId="77777777" w:rsidR="00B94F5F" w:rsidRDefault="00A76CE7">
            <w:pPr>
              <w:spacing w:before="40" w:after="40"/>
              <w:rPr>
                <w:rFonts w:ascii="Arial" w:hAnsi="Arial" w:cs="Arial"/>
                <w:b/>
                <w:sz w:val="18"/>
                <w:szCs w:val="18"/>
              </w:rPr>
            </w:pPr>
            <w:r w:rsidRPr="00AE73E1">
              <w:rPr>
                <w:rFonts w:ascii="Arial" w:hAnsi="Arial" w:cs="Arial"/>
                <w:b/>
                <w:sz w:val="18"/>
                <w:szCs w:val="18"/>
              </w:rPr>
              <w:t>Diriger et soutenir</w:t>
            </w:r>
          </w:p>
        </w:tc>
        <w:tc>
          <w:tcPr>
            <w:tcW w:w="992" w:type="dxa"/>
          </w:tcPr>
          <w:p w14:paraId="4A90F611" w14:textId="77777777" w:rsidR="00B94F5F" w:rsidRDefault="00A76CE7">
            <w:pPr>
              <w:spacing w:before="40" w:after="40"/>
              <w:rPr>
                <w:rFonts w:ascii="Arial" w:hAnsi="Arial" w:cs="Arial"/>
                <w:b/>
                <w:sz w:val="18"/>
                <w:szCs w:val="18"/>
              </w:rPr>
            </w:pPr>
            <w:r w:rsidRPr="00AE73E1">
              <w:rPr>
                <w:rFonts w:ascii="Arial" w:hAnsi="Arial" w:cs="Arial"/>
                <w:b/>
                <w:sz w:val="18"/>
                <w:szCs w:val="18"/>
              </w:rPr>
              <w:t>Équipe commune de soutien</w:t>
            </w:r>
            <w:r w:rsidRPr="00AE73E1">
              <w:rPr>
                <w:rStyle w:val="FootnoteReference"/>
                <w:rFonts w:ascii="Arial" w:hAnsi="Arial" w:cs="Arial"/>
                <w:b/>
                <w:sz w:val="18"/>
                <w:szCs w:val="18"/>
              </w:rPr>
              <w:footnoteReference w:id="7"/>
            </w:r>
          </w:p>
        </w:tc>
      </w:tr>
      <w:tr w:rsidR="009D384F" w:rsidRPr="00295FC8" w14:paraId="22219C28" w14:textId="77777777" w:rsidTr="00EE7504">
        <w:trPr>
          <w:trHeight w:val="303"/>
        </w:trPr>
        <w:tc>
          <w:tcPr>
            <w:tcW w:w="9072" w:type="dxa"/>
            <w:gridSpan w:val="5"/>
            <w:shd w:val="clear" w:color="auto" w:fill="FFBD47" w:themeFill="accent2"/>
          </w:tcPr>
          <w:p w14:paraId="52A0717D" w14:textId="77777777" w:rsidR="00B94F5F" w:rsidRPr="00295FC8" w:rsidRDefault="00A76CE7" w:rsidP="00F376E1">
            <w:pPr>
              <w:spacing w:before="40" w:after="40"/>
              <w:rPr>
                <w:rFonts w:ascii="Arial" w:hAnsi="Arial" w:cs="Arial"/>
                <w:b/>
                <w:i/>
                <w:sz w:val="18"/>
                <w:szCs w:val="18"/>
                <w:lang w:val="fr-FR"/>
              </w:rPr>
            </w:pPr>
            <w:r w:rsidRPr="00295FC8">
              <w:rPr>
                <w:rFonts w:ascii="Arial" w:hAnsi="Arial" w:cs="Arial"/>
                <w:b/>
                <w:i/>
                <w:sz w:val="18"/>
                <w:szCs w:val="18"/>
                <w:lang w:val="fr-FR"/>
              </w:rPr>
              <w:t xml:space="preserve">OUTPUT 1 : </w:t>
            </w:r>
            <w:r w:rsidR="00C3034F" w:rsidRPr="00295FC8">
              <w:rPr>
                <w:rFonts w:ascii="Arial" w:hAnsi="Arial" w:cs="Arial"/>
                <w:b/>
                <w:i/>
                <w:sz w:val="18"/>
                <w:szCs w:val="18"/>
                <w:lang w:val="fr-FR"/>
              </w:rPr>
              <w:t xml:space="preserve">Générer des preuves : </w:t>
            </w:r>
            <w:r w:rsidR="00EB70BC" w:rsidRPr="00295FC8">
              <w:rPr>
                <w:rFonts w:ascii="Arial" w:hAnsi="Arial" w:cs="Arial"/>
                <w:b/>
                <w:i/>
                <w:sz w:val="18"/>
                <w:szCs w:val="18"/>
                <w:lang w:val="fr-FR"/>
              </w:rPr>
              <w:t xml:space="preserve">Le </w:t>
            </w:r>
            <w:r w:rsidR="009D384F" w:rsidRPr="00295FC8">
              <w:rPr>
                <w:rFonts w:ascii="Arial" w:hAnsi="Arial" w:cs="Arial"/>
                <w:b/>
                <w:i/>
                <w:sz w:val="18"/>
                <w:szCs w:val="18"/>
                <w:lang w:val="fr-FR"/>
              </w:rPr>
              <w:t>nouveau contrôle</w:t>
            </w:r>
          </w:p>
        </w:tc>
      </w:tr>
      <w:tr w:rsidR="00AD73C4" w:rsidRPr="00AE73E1" w14:paraId="4C4D81BC" w14:textId="77777777" w:rsidTr="00997B37">
        <w:trPr>
          <w:trHeight w:val="716"/>
        </w:trPr>
        <w:tc>
          <w:tcPr>
            <w:tcW w:w="1392" w:type="dxa"/>
            <w:vMerge w:val="restart"/>
          </w:tcPr>
          <w:p w14:paraId="702EAB8A" w14:textId="77777777" w:rsidR="00B94F5F" w:rsidRPr="00295FC8" w:rsidRDefault="00A76CE7">
            <w:pPr>
              <w:spacing w:before="40" w:after="40"/>
              <w:rPr>
                <w:rFonts w:ascii="Arial" w:hAnsi="Arial" w:cs="Arial"/>
                <w:i/>
                <w:sz w:val="18"/>
                <w:szCs w:val="18"/>
                <w:lang w:val="fr-FR"/>
              </w:rPr>
            </w:pPr>
            <w:r w:rsidRPr="00295FC8">
              <w:rPr>
                <w:rFonts w:ascii="Arial" w:hAnsi="Arial" w:cs="Arial"/>
                <w:i/>
                <w:sz w:val="18"/>
                <w:szCs w:val="18"/>
                <w:lang w:val="fr-FR"/>
              </w:rPr>
              <w:t xml:space="preserve">1. </w:t>
            </w:r>
            <w:r w:rsidR="009D384F" w:rsidRPr="00295FC8">
              <w:rPr>
                <w:rFonts w:ascii="Arial" w:hAnsi="Arial" w:cs="Arial"/>
                <w:i/>
                <w:sz w:val="18"/>
                <w:szCs w:val="18"/>
                <w:lang w:val="fr-FR"/>
              </w:rPr>
              <w:t xml:space="preserve">Assurer le succès du </w:t>
            </w:r>
            <w:r w:rsidR="009D384F" w:rsidRPr="00295FC8">
              <w:rPr>
                <w:rFonts w:ascii="Arial" w:hAnsi="Arial" w:cs="Arial"/>
                <w:b/>
                <w:i/>
                <w:sz w:val="18"/>
                <w:szCs w:val="18"/>
                <w:lang w:val="fr-FR"/>
              </w:rPr>
              <w:t>lancement/de la pré-inception</w:t>
            </w:r>
          </w:p>
        </w:tc>
        <w:tc>
          <w:tcPr>
            <w:tcW w:w="3853" w:type="dxa"/>
          </w:tcPr>
          <w:p w14:paraId="4977B2E3"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Les coprésidents s'adressent officiellement aux dirigeants politiques des gouvernements des pays partenaires pour donner le coup d'envoi de l'exercice de suivi au niveau national. </w:t>
            </w:r>
          </w:p>
        </w:tc>
        <w:tc>
          <w:tcPr>
            <w:tcW w:w="1418" w:type="dxa"/>
          </w:tcPr>
          <w:p w14:paraId="10167BB8" w14:textId="77777777" w:rsidR="00B94F5F" w:rsidRDefault="00A76CE7">
            <w:pPr>
              <w:spacing w:before="40" w:after="40"/>
              <w:rPr>
                <w:rFonts w:ascii="Arial" w:hAnsi="Arial" w:cs="Arial"/>
                <w:sz w:val="18"/>
                <w:szCs w:val="18"/>
              </w:rPr>
            </w:pPr>
            <w:r w:rsidRPr="00AE73E1">
              <w:rPr>
                <w:rFonts w:ascii="Arial" w:hAnsi="Arial" w:cs="Arial"/>
                <w:sz w:val="18"/>
                <w:szCs w:val="18"/>
              </w:rPr>
              <w:t>En continu</w:t>
            </w:r>
            <w:r w:rsidR="00236E35" w:rsidRPr="00AE73E1">
              <w:rPr>
                <w:rStyle w:val="FootnoteReference"/>
                <w:rFonts w:ascii="Arial" w:hAnsi="Arial" w:cs="Arial"/>
                <w:sz w:val="18"/>
                <w:szCs w:val="18"/>
              </w:rPr>
              <w:footnoteReference w:id="8"/>
            </w:r>
          </w:p>
        </w:tc>
        <w:tc>
          <w:tcPr>
            <w:tcW w:w="1417" w:type="dxa"/>
          </w:tcPr>
          <w:p w14:paraId="7423AA7B" w14:textId="77777777" w:rsidR="00B94F5F" w:rsidRDefault="00A76CE7">
            <w:pPr>
              <w:spacing w:before="40" w:after="40"/>
              <w:rPr>
                <w:rFonts w:ascii="Arial" w:hAnsi="Arial" w:cs="Arial"/>
                <w:sz w:val="18"/>
                <w:szCs w:val="18"/>
              </w:rPr>
            </w:pPr>
            <w:r w:rsidRPr="00AE73E1">
              <w:rPr>
                <w:rFonts w:ascii="Arial" w:hAnsi="Arial" w:cs="Arial"/>
                <w:sz w:val="18"/>
                <w:szCs w:val="18"/>
              </w:rPr>
              <w:t>Co-présidents</w:t>
            </w:r>
          </w:p>
          <w:p w14:paraId="4676CCD2" w14:textId="77777777" w:rsidR="009D384F" w:rsidRPr="00AE73E1" w:rsidRDefault="009D384F" w:rsidP="00C07A70">
            <w:pPr>
              <w:spacing w:before="40" w:after="40"/>
              <w:rPr>
                <w:rFonts w:ascii="Arial" w:hAnsi="Arial" w:cs="Arial"/>
                <w:sz w:val="18"/>
                <w:szCs w:val="18"/>
              </w:rPr>
            </w:pPr>
          </w:p>
        </w:tc>
        <w:tc>
          <w:tcPr>
            <w:tcW w:w="992" w:type="dxa"/>
          </w:tcPr>
          <w:p w14:paraId="17503310"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PNUD </w:t>
            </w:r>
          </w:p>
        </w:tc>
      </w:tr>
      <w:tr w:rsidR="00AD73C4" w:rsidRPr="00AE73E1" w14:paraId="52983BD5" w14:textId="77777777" w:rsidTr="00997B37">
        <w:trPr>
          <w:trHeight w:val="300"/>
        </w:trPr>
        <w:tc>
          <w:tcPr>
            <w:tcW w:w="1392" w:type="dxa"/>
            <w:vMerge/>
          </w:tcPr>
          <w:p w14:paraId="5476E78E" w14:textId="77777777" w:rsidR="009D384F" w:rsidRPr="00AE73E1" w:rsidRDefault="009D384F" w:rsidP="00C07A70">
            <w:pPr>
              <w:spacing w:before="40" w:after="40"/>
              <w:rPr>
                <w:rFonts w:ascii="Arial" w:hAnsi="Arial" w:cs="Arial"/>
                <w:sz w:val="18"/>
                <w:szCs w:val="18"/>
              </w:rPr>
            </w:pPr>
          </w:p>
        </w:tc>
        <w:tc>
          <w:tcPr>
            <w:tcW w:w="3853" w:type="dxa"/>
          </w:tcPr>
          <w:p w14:paraId="7AC3A262"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Les gouvernements des pays partenaires confirment leur engagement à mener l'exercice pour le cycle de roulement mondial et entament les préparatifs institutionnels, y compris l'identification du coordinateur national. </w:t>
            </w:r>
          </w:p>
        </w:tc>
        <w:tc>
          <w:tcPr>
            <w:tcW w:w="1418" w:type="dxa"/>
          </w:tcPr>
          <w:p w14:paraId="3E3984EF" w14:textId="77777777" w:rsidR="00B94F5F" w:rsidRDefault="00A76CE7">
            <w:pPr>
              <w:spacing w:before="40" w:after="40"/>
              <w:rPr>
                <w:rFonts w:ascii="Arial" w:hAnsi="Arial" w:cs="Arial"/>
                <w:sz w:val="18"/>
                <w:szCs w:val="18"/>
              </w:rPr>
            </w:pPr>
            <w:r w:rsidRPr="00AE73E1">
              <w:rPr>
                <w:rFonts w:ascii="Arial" w:hAnsi="Arial" w:cs="Arial"/>
                <w:sz w:val="18"/>
                <w:szCs w:val="18"/>
              </w:rPr>
              <w:t>En continu</w:t>
            </w:r>
          </w:p>
        </w:tc>
        <w:tc>
          <w:tcPr>
            <w:tcW w:w="1417" w:type="dxa"/>
          </w:tcPr>
          <w:p w14:paraId="3FAD9E10"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Pays partenaires </w:t>
            </w:r>
          </w:p>
        </w:tc>
        <w:tc>
          <w:tcPr>
            <w:tcW w:w="992" w:type="dxa"/>
          </w:tcPr>
          <w:p w14:paraId="0295B278" w14:textId="77777777" w:rsidR="00B94F5F" w:rsidRDefault="00A76CE7">
            <w:pPr>
              <w:spacing w:before="40" w:after="40"/>
              <w:rPr>
                <w:rFonts w:ascii="Arial" w:hAnsi="Arial" w:cs="Arial"/>
                <w:sz w:val="18"/>
                <w:szCs w:val="18"/>
              </w:rPr>
            </w:pPr>
            <w:r w:rsidRPr="00AE73E1">
              <w:rPr>
                <w:rFonts w:ascii="Arial" w:hAnsi="Arial" w:cs="Arial"/>
                <w:sz w:val="18"/>
                <w:szCs w:val="18"/>
              </w:rPr>
              <w:t>PNUD</w:t>
            </w:r>
          </w:p>
        </w:tc>
      </w:tr>
      <w:tr w:rsidR="00AD73C4" w:rsidRPr="00AE73E1" w14:paraId="2D00AC6C" w14:textId="77777777" w:rsidTr="00997B37">
        <w:trPr>
          <w:trHeight w:val="475"/>
        </w:trPr>
        <w:tc>
          <w:tcPr>
            <w:tcW w:w="1392" w:type="dxa"/>
          </w:tcPr>
          <w:p w14:paraId="353C398A" w14:textId="77777777" w:rsidR="009D384F" w:rsidRPr="00AE73E1" w:rsidRDefault="009D384F" w:rsidP="00C07A70">
            <w:pPr>
              <w:spacing w:before="40" w:after="40"/>
              <w:rPr>
                <w:rFonts w:ascii="Arial" w:hAnsi="Arial" w:cs="Arial"/>
                <w:sz w:val="18"/>
                <w:szCs w:val="18"/>
              </w:rPr>
            </w:pPr>
          </w:p>
        </w:tc>
        <w:tc>
          <w:tcPr>
            <w:tcW w:w="3853" w:type="dxa"/>
          </w:tcPr>
          <w:p w14:paraId="43EC533A"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Produits de communication et de plaidoyer pour le suivi </w:t>
            </w:r>
          </w:p>
        </w:tc>
        <w:tc>
          <w:tcPr>
            <w:tcW w:w="1418" w:type="dxa"/>
          </w:tcPr>
          <w:p w14:paraId="5C41A34D"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Q1 </w:t>
            </w:r>
            <w:r w:rsidR="1FB641A1" w:rsidRPr="00AE73E1">
              <w:rPr>
                <w:rFonts w:ascii="Arial" w:hAnsi="Arial" w:cs="Arial"/>
                <w:sz w:val="18"/>
                <w:szCs w:val="18"/>
              </w:rPr>
              <w:t xml:space="preserve">2023 </w:t>
            </w:r>
            <w:r w:rsidR="03E782AA" w:rsidRPr="00AE73E1">
              <w:rPr>
                <w:rFonts w:ascii="Arial" w:hAnsi="Arial" w:cs="Arial"/>
                <w:sz w:val="18"/>
                <w:szCs w:val="18"/>
              </w:rPr>
              <w:t xml:space="preserve">&amp; </w:t>
            </w:r>
            <w:r w:rsidR="002342AB" w:rsidRPr="00AE73E1">
              <w:rPr>
                <w:rFonts w:ascii="Arial" w:hAnsi="Arial" w:cs="Arial"/>
                <w:sz w:val="18"/>
                <w:szCs w:val="18"/>
              </w:rPr>
              <w:t xml:space="preserve">continu </w:t>
            </w:r>
          </w:p>
        </w:tc>
        <w:tc>
          <w:tcPr>
            <w:tcW w:w="1417" w:type="dxa"/>
          </w:tcPr>
          <w:p w14:paraId="5D229989" w14:textId="77777777" w:rsidR="00B94F5F" w:rsidRDefault="00A76CE7">
            <w:pPr>
              <w:spacing w:before="40" w:after="40"/>
              <w:rPr>
                <w:rFonts w:ascii="Arial" w:hAnsi="Arial" w:cs="Arial"/>
                <w:sz w:val="18"/>
                <w:szCs w:val="18"/>
              </w:rPr>
            </w:pPr>
            <w:r w:rsidRPr="00AE73E1">
              <w:rPr>
                <w:rFonts w:ascii="Arial" w:hAnsi="Arial" w:cs="Arial"/>
                <w:sz w:val="18"/>
                <w:szCs w:val="18"/>
              </w:rPr>
              <w:t>Co-présidents</w:t>
            </w:r>
          </w:p>
          <w:p w14:paraId="0919339E" w14:textId="77777777" w:rsidR="009D384F" w:rsidRPr="00AE73E1" w:rsidRDefault="009D384F" w:rsidP="00C07A70">
            <w:pPr>
              <w:spacing w:before="40" w:after="40"/>
              <w:rPr>
                <w:rFonts w:ascii="Arial" w:hAnsi="Arial" w:cs="Arial"/>
                <w:sz w:val="18"/>
                <w:szCs w:val="18"/>
              </w:rPr>
            </w:pPr>
          </w:p>
        </w:tc>
        <w:tc>
          <w:tcPr>
            <w:tcW w:w="992" w:type="dxa"/>
          </w:tcPr>
          <w:p w14:paraId="13691170"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PNUD </w:t>
            </w:r>
          </w:p>
        </w:tc>
      </w:tr>
      <w:tr w:rsidR="00AD73C4" w:rsidRPr="00295FC8" w14:paraId="7EE45CAD" w14:textId="77777777" w:rsidTr="00997B37">
        <w:trPr>
          <w:trHeight w:val="300"/>
        </w:trPr>
        <w:tc>
          <w:tcPr>
            <w:tcW w:w="1392" w:type="dxa"/>
          </w:tcPr>
          <w:p w14:paraId="0DE38753" w14:textId="77777777" w:rsidR="009D384F" w:rsidRPr="00AE73E1" w:rsidRDefault="009D384F" w:rsidP="00C07A70">
            <w:pPr>
              <w:spacing w:before="40" w:after="40"/>
              <w:rPr>
                <w:rFonts w:ascii="Arial" w:hAnsi="Arial" w:cs="Arial"/>
                <w:sz w:val="18"/>
                <w:szCs w:val="18"/>
              </w:rPr>
            </w:pPr>
          </w:p>
        </w:tc>
        <w:tc>
          <w:tcPr>
            <w:tcW w:w="3853" w:type="dxa"/>
          </w:tcPr>
          <w:p w14:paraId="40CEA20C"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Mobilisation des représentants des circonscriptions dans chaque pays </w:t>
            </w:r>
          </w:p>
        </w:tc>
        <w:tc>
          <w:tcPr>
            <w:tcW w:w="1418" w:type="dxa"/>
          </w:tcPr>
          <w:p w14:paraId="522B6E37"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Q1 </w:t>
            </w:r>
            <w:r w:rsidR="00256F8B" w:rsidRPr="00AE73E1">
              <w:rPr>
                <w:rFonts w:ascii="Arial" w:hAnsi="Arial" w:cs="Arial"/>
                <w:sz w:val="18"/>
                <w:szCs w:val="18"/>
              </w:rPr>
              <w:t xml:space="preserve">2023 </w:t>
            </w:r>
            <w:r w:rsidR="002342AB" w:rsidRPr="00AE73E1">
              <w:rPr>
                <w:rFonts w:ascii="Arial" w:hAnsi="Arial" w:cs="Arial"/>
                <w:sz w:val="18"/>
                <w:szCs w:val="18"/>
              </w:rPr>
              <w:t xml:space="preserve">&amp; </w:t>
            </w:r>
            <w:r w:rsidRPr="00AE73E1">
              <w:rPr>
                <w:rFonts w:ascii="Arial" w:hAnsi="Arial" w:cs="Arial"/>
                <w:sz w:val="18"/>
                <w:szCs w:val="18"/>
              </w:rPr>
              <w:t>continu</w:t>
            </w:r>
          </w:p>
        </w:tc>
        <w:tc>
          <w:tcPr>
            <w:tcW w:w="1417" w:type="dxa"/>
          </w:tcPr>
          <w:p w14:paraId="6730153C"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Membres du comité de surveillance</w:t>
            </w:r>
          </w:p>
        </w:tc>
        <w:tc>
          <w:tcPr>
            <w:tcW w:w="992" w:type="dxa"/>
          </w:tcPr>
          <w:p w14:paraId="3C5AB527" w14:textId="77777777" w:rsidR="009D384F" w:rsidRPr="00295FC8" w:rsidRDefault="009D384F" w:rsidP="00C07A70">
            <w:pPr>
              <w:spacing w:before="40" w:after="40"/>
              <w:rPr>
                <w:rFonts w:ascii="Arial" w:hAnsi="Arial" w:cs="Arial"/>
                <w:sz w:val="18"/>
                <w:szCs w:val="18"/>
                <w:lang w:val="fr-FR"/>
              </w:rPr>
            </w:pPr>
          </w:p>
        </w:tc>
      </w:tr>
      <w:tr w:rsidR="00AD73C4" w:rsidRPr="00AE73E1" w14:paraId="3F76356A" w14:textId="77777777" w:rsidTr="00997B37">
        <w:trPr>
          <w:trHeight w:val="300"/>
        </w:trPr>
        <w:tc>
          <w:tcPr>
            <w:tcW w:w="1392" w:type="dxa"/>
            <w:vMerge w:val="restart"/>
          </w:tcPr>
          <w:p w14:paraId="3AAB9629" w14:textId="77777777" w:rsidR="00B94F5F" w:rsidRPr="00295FC8" w:rsidRDefault="00A76CE7">
            <w:pPr>
              <w:spacing w:before="40" w:after="40"/>
              <w:rPr>
                <w:rFonts w:ascii="Arial" w:hAnsi="Arial" w:cs="Arial"/>
                <w:i/>
                <w:sz w:val="18"/>
                <w:szCs w:val="18"/>
                <w:lang w:val="fr-FR"/>
              </w:rPr>
            </w:pPr>
            <w:r w:rsidRPr="00295FC8">
              <w:rPr>
                <w:rFonts w:ascii="Arial" w:hAnsi="Arial" w:cs="Arial"/>
                <w:i/>
                <w:sz w:val="18"/>
                <w:szCs w:val="18"/>
                <w:lang w:val="fr-FR"/>
              </w:rPr>
              <w:t xml:space="preserve">2. </w:t>
            </w:r>
            <w:r w:rsidR="009D384F" w:rsidRPr="00295FC8">
              <w:rPr>
                <w:rFonts w:ascii="Arial" w:hAnsi="Arial" w:cs="Arial"/>
                <w:i/>
                <w:sz w:val="18"/>
                <w:szCs w:val="18"/>
                <w:lang w:val="fr-FR"/>
              </w:rPr>
              <w:t xml:space="preserve">Mise en œuvre d'une </w:t>
            </w:r>
            <w:r w:rsidR="009D384F" w:rsidRPr="00295FC8">
              <w:rPr>
                <w:rFonts w:ascii="Arial" w:hAnsi="Arial" w:cs="Arial"/>
                <w:b/>
                <w:i/>
                <w:sz w:val="18"/>
                <w:szCs w:val="18"/>
                <w:lang w:val="fr-FR"/>
              </w:rPr>
              <w:t xml:space="preserve">phase de démarrage </w:t>
            </w:r>
            <w:r w:rsidR="009D384F" w:rsidRPr="00295FC8">
              <w:rPr>
                <w:rFonts w:ascii="Arial" w:hAnsi="Arial" w:cs="Arial"/>
                <w:i/>
                <w:sz w:val="18"/>
                <w:szCs w:val="18"/>
                <w:lang w:val="fr-FR"/>
              </w:rPr>
              <w:t>inclusive et stratégique au niveau national</w:t>
            </w:r>
          </w:p>
        </w:tc>
        <w:tc>
          <w:tcPr>
            <w:tcW w:w="3853" w:type="dxa"/>
          </w:tcPr>
          <w:p w14:paraId="63AC63EE" w14:textId="77777777" w:rsidR="00B94F5F" w:rsidRPr="00295FC8" w:rsidRDefault="00A76CE7">
            <w:pPr>
              <w:spacing w:before="40" w:after="40"/>
              <w:rPr>
                <w:rFonts w:ascii="Arial" w:eastAsia="Calibri" w:hAnsi="Arial" w:cs="Arial"/>
                <w:sz w:val="18"/>
                <w:szCs w:val="18"/>
                <w:lang w:val="fr-FR"/>
              </w:rPr>
            </w:pPr>
            <w:r w:rsidRPr="00295FC8">
              <w:rPr>
                <w:rFonts w:ascii="Arial" w:eastAsia="Calibri" w:hAnsi="Arial" w:cs="Arial"/>
                <w:sz w:val="18"/>
                <w:szCs w:val="18"/>
                <w:lang w:val="fr-FR"/>
              </w:rPr>
              <w:t>Guide de suivi publié en anglais, français et espagnol</w:t>
            </w:r>
          </w:p>
        </w:tc>
        <w:tc>
          <w:tcPr>
            <w:tcW w:w="1418" w:type="dxa"/>
          </w:tcPr>
          <w:p w14:paraId="678294C6"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Q1 </w:t>
            </w:r>
            <w:r w:rsidR="006D6884" w:rsidRPr="00AE73E1">
              <w:rPr>
                <w:rFonts w:ascii="Arial" w:hAnsi="Arial" w:cs="Arial"/>
                <w:sz w:val="18"/>
                <w:szCs w:val="18"/>
              </w:rPr>
              <w:t>2023</w:t>
            </w:r>
          </w:p>
        </w:tc>
        <w:tc>
          <w:tcPr>
            <w:tcW w:w="1417" w:type="dxa"/>
          </w:tcPr>
          <w:p w14:paraId="17925EAD" w14:textId="77777777" w:rsidR="00B94F5F" w:rsidRDefault="00A76CE7">
            <w:pPr>
              <w:spacing w:before="40" w:after="40"/>
              <w:rPr>
                <w:rFonts w:ascii="Arial" w:hAnsi="Arial" w:cs="Arial"/>
                <w:sz w:val="18"/>
                <w:szCs w:val="18"/>
              </w:rPr>
            </w:pPr>
            <w:r w:rsidRPr="00AE73E1">
              <w:rPr>
                <w:rFonts w:ascii="Arial" w:hAnsi="Arial" w:cs="Arial"/>
                <w:sz w:val="18"/>
                <w:szCs w:val="18"/>
              </w:rPr>
              <w:t>OCDE</w:t>
            </w:r>
          </w:p>
        </w:tc>
        <w:tc>
          <w:tcPr>
            <w:tcW w:w="992" w:type="dxa"/>
          </w:tcPr>
          <w:p w14:paraId="6546D828" w14:textId="77777777" w:rsidR="00B94F5F" w:rsidRDefault="00A76CE7">
            <w:pPr>
              <w:spacing w:before="40" w:after="40"/>
              <w:rPr>
                <w:rFonts w:ascii="Arial" w:hAnsi="Arial" w:cs="Arial"/>
                <w:sz w:val="18"/>
                <w:szCs w:val="18"/>
              </w:rPr>
            </w:pPr>
            <w:r w:rsidRPr="00AE73E1">
              <w:rPr>
                <w:rFonts w:ascii="Arial" w:hAnsi="Arial" w:cs="Arial"/>
                <w:sz w:val="18"/>
                <w:szCs w:val="18"/>
              </w:rPr>
              <w:t>OCDE</w:t>
            </w:r>
          </w:p>
        </w:tc>
      </w:tr>
      <w:tr w:rsidR="00AD73C4" w:rsidRPr="00AE73E1" w14:paraId="199B3A2B" w14:textId="77777777" w:rsidTr="00997B37">
        <w:trPr>
          <w:trHeight w:val="300"/>
        </w:trPr>
        <w:tc>
          <w:tcPr>
            <w:tcW w:w="1392" w:type="dxa"/>
            <w:vMerge/>
          </w:tcPr>
          <w:p w14:paraId="34EBEF7D" w14:textId="77777777" w:rsidR="009D384F" w:rsidRPr="00AE73E1" w:rsidRDefault="009D384F" w:rsidP="00C07A70">
            <w:pPr>
              <w:spacing w:before="40" w:after="40"/>
              <w:rPr>
                <w:rFonts w:ascii="Arial" w:hAnsi="Arial" w:cs="Arial"/>
                <w:i/>
                <w:sz w:val="18"/>
                <w:szCs w:val="18"/>
              </w:rPr>
            </w:pPr>
          </w:p>
        </w:tc>
        <w:tc>
          <w:tcPr>
            <w:tcW w:w="3853" w:type="dxa"/>
          </w:tcPr>
          <w:p w14:paraId="69DF510B"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Séances d'information virtuelles organisées pour les coordinateurs nationaux </w:t>
            </w:r>
          </w:p>
        </w:tc>
        <w:tc>
          <w:tcPr>
            <w:tcW w:w="1418" w:type="dxa"/>
          </w:tcPr>
          <w:p w14:paraId="3734FD05" w14:textId="77777777" w:rsidR="00B94F5F" w:rsidRDefault="009D384F">
            <w:pPr>
              <w:spacing w:before="40" w:after="40"/>
              <w:rPr>
                <w:rFonts w:ascii="Arial" w:hAnsi="Arial" w:cs="Arial"/>
                <w:sz w:val="18"/>
                <w:szCs w:val="18"/>
              </w:rPr>
            </w:pPr>
            <w:r w:rsidRPr="00AE73E1">
              <w:rPr>
                <w:rFonts w:ascii="Arial" w:hAnsi="Arial" w:cs="Arial"/>
                <w:sz w:val="18"/>
                <w:szCs w:val="18"/>
              </w:rPr>
              <w:t>En continu</w:t>
            </w:r>
          </w:p>
        </w:tc>
        <w:tc>
          <w:tcPr>
            <w:tcW w:w="1417" w:type="dxa"/>
          </w:tcPr>
          <w:p w14:paraId="06DB837C"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PNUD (chef de file), OCDE (</w:t>
            </w:r>
            <w:r w:rsidR="00624199" w:rsidRPr="00295FC8">
              <w:rPr>
                <w:rFonts w:ascii="Arial" w:hAnsi="Arial" w:cs="Arial"/>
                <w:sz w:val="18"/>
                <w:szCs w:val="18"/>
                <w:lang w:val="fr-FR"/>
              </w:rPr>
              <w:t>méthode/rapport</w:t>
            </w:r>
            <w:r w:rsidRPr="00295FC8">
              <w:rPr>
                <w:rFonts w:ascii="Arial" w:hAnsi="Arial" w:cs="Arial"/>
                <w:sz w:val="18"/>
                <w:szCs w:val="18"/>
                <w:lang w:val="fr-FR"/>
              </w:rPr>
              <w:t>)</w:t>
            </w:r>
          </w:p>
        </w:tc>
        <w:tc>
          <w:tcPr>
            <w:tcW w:w="992" w:type="dxa"/>
          </w:tcPr>
          <w:p w14:paraId="2E4FD748" w14:textId="77777777" w:rsidR="00B94F5F" w:rsidRDefault="00A76CE7">
            <w:pPr>
              <w:spacing w:before="40" w:after="40"/>
              <w:rPr>
                <w:rFonts w:ascii="Arial" w:hAnsi="Arial" w:cs="Arial"/>
                <w:sz w:val="18"/>
                <w:szCs w:val="18"/>
              </w:rPr>
            </w:pPr>
            <w:r w:rsidRPr="00AE73E1">
              <w:rPr>
                <w:rFonts w:ascii="Arial" w:hAnsi="Arial" w:cs="Arial"/>
                <w:sz w:val="18"/>
                <w:szCs w:val="18"/>
              </w:rPr>
              <w:t>OCDE/PNUD</w:t>
            </w:r>
          </w:p>
        </w:tc>
      </w:tr>
      <w:tr w:rsidR="00AD73C4" w:rsidRPr="00AE73E1" w14:paraId="59086A33" w14:textId="77777777" w:rsidTr="00997B37">
        <w:trPr>
          <w:trHeight w:val="423"/>
        </w:trPr>
        <w:tc>
          <w:tcPr>
            <w:tcW w:w="1392" w:type="dxa"/>
            <w:vMerge/>
          </w:tcPr>
          <w:p w14:paraId="7313360C" w14:textId="77777777" w:rsidR="009D384F" w:rsidRPr="00AE73E1" w:rsidRDefault="009D384F" w:rsidP="00C07A70">
            <w:pPr>
              <w:spacing w:before="40" w:after="40"/>
              <w:rPr>
                <w:rFonts w:ascii="Arial" w:hAnsi="Arial" w:cs="Arial"/>
                <w:sz w:val="18"/>
                <w:szCs w:val="18"/>
              </w:rPr>
            </w:pPr>
          </w:p>
        </w:tc>
        <w:tc>
          <w:tcPr>
            <w:tcW w:w="3853" w:type="dxa"/>
          </w:tcPr>
          <w:p w14:paraId="4802B794"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Des feuilles de route de suivi spécifiques à chaque pays sont élaborées pour chaque pays</w:t>
            </w:r>
          </w:p>
        </w:tc>
        <w:tc>
          <w:tcPr>
            <w:tcW w:w="1418" w:type="dxa"/>
          </w:tcPr>
          <w:p w14:paraId="2B497B1D"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En continu </w:t>
            </w:r>
          </w:p>
        </w:tc>
        <w:tc>
          <w:tcPr>
            <w:tcW w:w="1417" w:type="dxa"/>
          </w:tcPr>
          <w:p w14:paraId="3D04D2EA" w14:textId="77777777" w:rsidR="00B94F5F" w:rsidRDefault="00A76CE7">
            <w:pPr>
              <w:spacing w:before="40" w:after="40"/>
              <w:rPr>
                <w:rFonts w:ascii="Arial" w:hAnsi="Arial" w:cs="Arial"/>
                <w:sz w:val="18"/>
                <w:szCs w:val="18"/>
              </w:rPr>
            </w:pPr>
            <w:r w:rsidRPr="00AE73E1">
              <w:rPr>
                <w:rFonts w:ascii="Arial" w:hAnsi="Arial" w:cs="Arial"/>
                <w:sz w:val="18"/>
                <w:szCs w:val="18"/>
              </w:rPr>
              <w:t>Pays partenaires</w:t>
            </w:r>
          </w:p>
        </w:tc>
        <w:tc>
          <w:tcPr>
            <w:tcW w:w="992" w:type="dxa"/>
          </w:tcPr>
          <w:p w14:paraId="7D1C2A81" w14:textId="77777777" w:rsidR="00B94F5F" w:rsidRDefault="00A76CE7">
            <w:pPr>
              <w:spacing w:before="40" w:after="40"/>
              <w:rPr>
                <w:rFonts w:ascii="Arial" w:hAnsi="Arial" w:cs="Arial"/>
                <w:sz w:val="18"/>
                <w:szCs w:val="18"/>
              </w:rPr>
            </w:pPr>
            <w:r w:rsidRPr="00AE73E1">
              <w:rPr>
                <w:rFonts w:ascii="Arial" w:hAnsi="Arial" w:cs="Arial"/>
                <w:sz w:val="18"/>
                <w:szCs w:val="18"/>
              </w:rPr>
              <w:t>PNUD</w:t>
            </w:r>
          </w:p>
        </w:tc>
      </w:tr>
      <w:tr w:rsidR="00AD73C4" w:rsidRPr="00AE73E1" w14:paraId="1AFE0D6B" w14:textId="77777777" w:rsidTr="00997B37">
        <w:trPr>
          <w:trHeight w:val="300"/>
        </w:trPr>
        <w:tc>
          <w:tcPr>
            <w:tcW w:w="1392" w:type="dxa"/>
            <w:vMerge/>
          </w:tcPr>
          <w:p w14:paraId="32DF18F2" w14:textId="77777777" w:rsidR="009D384F" w:rsidRPr="00AE73E1" w:rsidRDefault="009D384F" w:rsidP="00C07A70">
            <w:pPr>
              <w:spacing w:before="40" w:after="40"/>
              <w:rPr>
                <w:rFonts w:ascii="Arial" w:hAnsi="Arial" w:cs="Arial"/>
                <w:sz w:val="18"/>
                <w:szCs w:val="18"/>
              </w:rPr>
            </w:pPr>
          </w:p>
        </w:tc>
        <w:tc>
          <w:tcPr>
            <w:tcW w:w="3853" w:type="dxa"/>
          </w:tcPr>
          <w:p w14:paraId="3C978C5A"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Des réunions de lancement inclusives et stratégiques ont été organisées dans chaque pays.</w:t>
            </w:r>
          </w:p>
        </w:tc>
        <w:tc>
          <w:tcPr>
            <w:tcW w:w="1418" w:type="dxa"/>
          </w:tcPr>
          <w:p w14:paraId="1CF02B58"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En continu </w:t>
            </w:r>
          </w:p>
        </w:tc>
        <w:tc>
          <w:tcPr>
            <w:tcW w:w="1417" w:type="dxa"/>
          </w:tcPr>
          <w:p w14:paraId="44BB8FDB"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Pays partenaires </w:t>
            </w:r>
          </w:p>
        </w:tc>
        <w:tc>
          <w:tcPr>
            <w:tcW w:w="992" w:type="dxa"/>
          </w:tcPr>
          <w:p w14:paraId="6A5D5E78" w14:textId="77777777" w:rsidR="009D384F" w:rsidRPr="00AE73E1" w:rsidRDefault="009D384F" w:rsidP="00C07A70">
            <w:pPr>
              <w:spacing w:before="40" w:after="40"/>
              <w:rPr>
                <w:rFonts w:ascii="Arial" w:hAnsi="Arial" w:cs="Arial"/>
                <w:sz w:val="18"/>
                <w:szCs w:val="18"/>
              </w:rPr>
            </w:pPr>
          </w:p>
        </w:tc>
      </w:tr>
      <w:tr w:rsidR="00AD73A4" w:rsidRPr="00295FC8" w14:paraId="2309EB28" w14:textId="77777777" w:rsidTr="00997B37">
        <w:trPr>
          <w:trHeight w:val="300"/>
        </w:trPr>
        <w:tc>
          <w:tcPr>
            <w:tcW w:w="1392" w:type="dxa"/>
            <w:vMerge/>
          </w:tcPr>
          <w:p w14:paraId="1F5583F6" w14:textId="77777777" w:rsidR="009D384F" w:rsidRPr="00AE73E1" w:rsidRDefault="009D384F" w:rsidP="00C07A70">
            <w:pPr>
              <w:spacing w:before="40" w:after="40"/>
              <w:rPr>
                <w:rFonts w:ascii="Arial" w:hAnsi="Arial" w:cs="Arial"/>
                <w:sz w:val="18"/>
                <w:szCs w:val="18"/>
              </w:rPr>
            </w:pPr>
          </w:p>
        </w:tc>
        <w:tc>
          <w:tcPr>
            <w:tcW w:w="3853" w:type="dxa"/>
          </w:tcPr>
          <w:p w14:paraId="6A8AA9EF"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Engagement des représentants des circonscriptions dans les activités initiales et la réunion de lancement au niveau national</w:t>
            </w:r>
          </w:p>
          <w:p w14:paraId="2EB42FC9" w14:textId="4BB9573A" w:rsidR="00EE7504" w:rsidRPr="00295FC8" w:rsidRDefault="00EE7504" w:rsidP="00C07A70">
            <w:pPr>
              <w:spacing w:before="40" w:after="40"/>
              <w:rPr>
                <w:rFonts w:ascii="Arial" w:hAnsi="Arial" w:cs="Arial"/>
                <w:sz w:val="18"/>
                <w:szCs w:val="18"/>
                <w:lang w:val="fr-FR"/>
              </w:rPr>
            </w:pPr>
          </w:p>
        </w:tc>
        <w:tc>
          <w:tcPr>
            <w:tcW w:w="1418" w:type="dxa"/>
          </w:tcPr>
          <w:p w14:paraId="64A62CCF" w14:textId="77777777" w:rsidR="00B94F5F" w:rsidRDefault="00A76CE7">
            <w:pPr>
              <w:spacing w:before="40" w:after="40"/>
              <w:rPr>
                <w:rFonts w:ascii="Arial" w:hAnsi="Arial" w:cs="Arial"/>
                <w:sz w:val="18"/>
                <w:szCs w:val="18"/>
              </w:rPr>
            </w:pPr>
            <w:r w:rsidRPr="00AE73E1">
              <w:rPr>
                <w:rFonts w:ascii="Arial" w:hAnsi="Arial" w:cs="Arial"/>
                <w:sz w:val="18"/>
                <w:szCs w:val="18"/>
              </w:rPr>
              <w:t>En continu</w:t>
            </w:r>
          </w:p>
        </w:tc>
        <w:tc>
          <w:tcPr>
            <w:tcW w:w="1417" w:type="dxa"/>
          </w:tcPr>
          <w:p w14:paraId="5611EC1F"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Membres du comité de surveillance</w:t>
            </w:r>
          </w:p>
        </w:tc>
        <w:tc>
          <w:tcPr>
            <w:tcW w:w="992" w:type="dxa"/>
          </w:tcPr>
          <w:p w14:paraId="5373F850" w14:textId="77777777" w:rsidR="009D384F" w:rsidRPr="00295FC8" w:rsidDel="00165C76" w:rsidRDefault="009D384F" w:rsidP="00C07A70">
            <w:pPr>
              <w:spacing w:before="40" w:after="40"/>
              <w:rPr>
                <w:rFonts w:ascii="Arial" w:hAnsi="Arial" w:cs="Arial"/>
                <w:sz w:val="18"/>
                <w:szCs w:val="18"/>
                <w:lang w:val="fr-FR"/>
              </w:rPr>
            </w:pPr>
          </w:p>
        </w:tc>
      </w:tr>
      <w:tr w:rsidR="00AD73C4" w:rsidRPr="00AE73E1" w14:paraId="13EA4947" w14:textId="77777777" w:rsidTr="00997B37">
        <w:trPr>
          <w:trHeight w:val="300"/>
        </w:trPr>
        <w:tc>
          <w:tcPr>
            <w:tcW w:w="1392" w:type="dxa"/>
            <w:vMerge w:val="restart"/>
          </w:tcPr>
          <w:p w14:paraId="089C42D2" w14:textId="77777777" w:rsidR="00B94F5F" w:rsidRPr="00295FC8" w:rsidRDefault="00A76CE7">
            <w:pPr>
              <w:spacing w:before="40" w:after="40"/>
              <w:rPr>
                <w:rFonts w:ascii="Arial" w:hAnsi="Arial" w:cs="Arial"/>
                <w:i/>
                <w:sz w:val="18"/>
                <w:szCs w:val="18"/>
                <w:lang w:val="fr-FR"/>
              </w:rPr>
            </w:pPr>
            <w:r w:rsidRPr="00295FC8">
              <w:rPr>
                <w:rFonts w:ascii="Arial" w:hAnsi="Arial" w:cs="Arial"/>
                <w:i/>
                <w:sz w:val="18"/>
                <w:szCs w:val="18"/>
                <w:lang w:val="fr-FR"/>
              </w:rPr>
              <w:t xml:space="preserve">3. </w:t>
            </w:r>
            <w:r w:rsidR="009D384F" w:rsidRPr="00295FC8">
              <w:rPr>
                <w:rFonts w:ascii="Arial" w:hAnsi="Arial" w:cs="Arial"/>
                <w:i/>
                <w:sz w:val="18"/>
                <w:szCs w:val="18"/>
                <w:lang w:val="fr-FR"/>
              </w:rPr>
              <w:t xml:space="preserve">Assurer une </w:t>
            </w:r>
            <w:r w:rsidR="009D384F" w:rsidRPr="00295FC8">
              <w:rPr>
                <w:rFonts w:ascii="Arial" w:hAnsi="Arial" w:cs="Arial"/>
                <w:b/>
                <w:i/>
                <w:sz w:val="18"/>
                <w:szCs w:val="18"/>
                <w:lang w:val="fr-FR"/>
              </w:rPr>
              <w:t xml:space="preserve">collecte </w:t>
            </w:r>
            <w:r w:rsidR="009D384F" w:rsidRPr="00295FC8">
              <w:rPr>
                <w:rFonts w:ascii="Arial" w:hAnsi="Arial" w:cs="Arial"/>
                <w:i/>
                <w:sz w:val="18"/>
                <w:szCs w:val="18"/>
                <w:lang w:val="fr-FR"/>
              </w:rPr>
              <w:t xml:space="preserve">rigoureuse </w:t>
            </w:r>
            <w:r w:rsidR="009D384F" w:rsidRPr="00295FC8">
              <w:rPr>
                <w:rFonts w:ascii="Arial" w:hAnsi="Arial" w:cs="Arial"/>
                <w:b/>
                <w:i/>
                <w:sz w:val="18"/>
                <w:szCs w:val="18"/>
                <w:lang w:val="fr-FR"/>
              </w:rPr>
              <w:t xml:space="preserve">des données </w:t>
            </w:r>
            <w:r w:rsidR="009D384F" w:rsidRPr="00295FC8">
              <w:rPr>
                <w:rFonts w:ascii="Arial" w:hAnsi="Arial" w:cs="Arial"/>
                <w:i/>
                <w:sz w:val="18"/>
                <w:szCs w:val="18"/>
                <w:lang w:val="fr-FR"/>
              </w:rPr>
              <w:t xml:space="preserve">; </w:t>
            </w:r>
            <w:r w:rsidR="009D384F" w:rsidRPr="00295FC8">
              <w:rPr>
                <w:rFonts w:ascii="Arial" w:hAnsi="Arial" w:cs="Arial"/>
                <w:i/>
                <w:sz w:val="18"/>
                <w:szCs w:val="18"/>
                <w:lang w:val="fr-FR"/>
              </w:rPr>
              <w:lastRenderedPageBreak/>
              <w:t xml:space="preserve">produire des </w:t>
            </w:r>
            <w:r w:rsidR="009D384F" w:rsidRPr="00295FC8">
              <w:rPr>
                <w:rFonts w:ascii="Arial" w:hAnsi="Arial" w:cs="Arial"/>
                <w:b/>
                <w:i/>
                <w:sz w:val="18"/>
                <w:szCs w:val="18"/>
                <w:lang w:val="fr-FR"/>
              </w:rPr>
              <w:t xml:space="preserve">rapports </w:t>
            </w:r>
            <w:r w:rsidR="009D384F" w:rsidRPr="00295FC8">
              <w:rPr>
                <w:rFonts w:ascii="Arial" w:hAnsi="Arial" w:cs="Arial"/>
                <w:i/>
                <w:sz w:val="18"/>
                <w:szCs w:val="18"/>
                <w:lang w:val="fr-FR"/>
              </w:rPr>
              <w:t>exploitables</w:t>
            </w:r>
          </w:p>
        </w:tc>
        <w:tc>
          <w:tcPr>
            <w:tcW w:w="3853" w:type="dxa"/>
          </w:tcPr>
          <w:p w14:paraId="6DBC38CB"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lastRenderedPageBreak/>
              <w:t xml:space="preserve">Développement et lancement d'un nouvel outil de communication des données en ligne </w:t>
            </w:r>
          </w:p>
        </w:tc>
        <w:tc>
          <w:tcPr>
            <w:tcW w:w="1418" w:type="dxa"/>
          </w:tcPr>
          <w:p w14:paraId="68DBC106"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Q2 </w:t>
            </w:r>
            <w:r w:rsidR="006D6884" w:rsidRPr="00AE73E1">
              <w:rPr>
                <w:rFonts w:ascii="Arial" w:hAnsi="Arial" w:cs="Arial"/>
                <w:sz w:val="18"/>
                <w:szCs w:val="18"/>
              </w:rPr>
              <w:t>2023</w:t>
            </w:r>
          </w:p>
        </w:tc>
        <w:tc>
          <w:tcPr>
            <w:tcW w:w="1417" w:type="dxa"/>
          </w:tcPr>
          <w:p w14:paraId="5188F7FE" w14:textId="77777777" w:rsidR="00B94F5F" w:rsidRDefault="00A76CE7">
            <w:pPr>
              <w:spacing w:before="40" w:after="40"/>
              <w:rPr>
                <w:rFonts w:ascii="Arial" w:hAnsi="Arial" w:cs="Arial"/>
                <w:sz w:val="18"/>
                <w:szCs w:val="18"/>
              </w:rPr>
            </w:pPr>
            <w:r w:rsidRPr="00AE73E1">
              <w:rPr>
                <w:rFonts w:ascii="Arial" w:hAnsi="Arial" w:cs="Arial"/>
                <w:sz w:val="18"/>
                <w:szCs w:val="18"/>
              </w:rPr>
              <w:t>OCDE</w:t>
            </w:r>
          </w:p>
          <w:p w14:paraId="7D08B389" w14:textId="77777777" w:rsidR="009D384F" w:rsidRPr="00AE73E1" w:rsidRDefault="009D384F" w:rsidP="00C07A70">
            <w:pPr>
              <w:spacing w:before="40" w:after="40"/>
              <w:rPr>
                <w:rFonts w:ascii="Arial" w:hAnsi="Arial" w:cs="Arial"/>
                <w:sz w:val="18"/>
                <w:szCs w:val="18"/>
              </w:rPr>
            </w:pPr>
          </w:p>
        </w:tc>
        <w:tc>
          <w:tcPr>
            <w:tcW w:w="992" w:type="dxa"/>
          </w:tcPr>
          <w:p w14:paraId="0E9EABEF" w14:textId="77777777" w:rsidR="00B94F5F" w:rsidRDefault="00A76CE7">
            <w:pPr>
              <w:spacing w:before="40" w:after="40"/>
              <w:rPr>
                <w:rFonts w:ascii="Arial" w:hAnsi="Arial" w:cs="Arial"/>
                <w:sz w:val="18"/>
                <w:szCs w:val="18"/>
              </w:rPr>
            </w:pPr>
            <w:r w:rsidRPr="00AE73E1">
              <w:rPr>
                <w:rFonts w:ascii="Arial" w:hAnsi="Arial" w:cs="Arial"/>
                <w:sz w:val="18"/>
                <w:szCs w:val="18"/>
              </w:rPr>
              <w:t>OCDE</w:t>
            </w:r>
          </w:p>
        </w:tc>
      </w:tr>
      <w:tr w:rsidR="00AD73A4" w:rsidRPr="00AE73E1" w14:paraId="45A93502" w14:textId="77777777" w:rsidTr="00997B37">
        <w:trPr>
          <w:trHeight w:val="300"/>
        </w:trPr>
        <w:tc>
          <w:tcPr>
            <w:tcW w:w="1392" w:type="dxa"/>
            <w:vMerge/>
          </w:tcPr>
          <w:p w14:paraId="1E09E9AF" w14:textId="77777777" w:rsidR="009D384F" w:rsidRPr="00AE73E1" w:rsidRDefault="009D384F" w:rsidP="00C07A70">
            <w:pPr>
              <w:spacing w:before="40" w:after="40"/>
              <w:rPr>
                <w:rFonts w:ascii="Arial" w:hAnsi="Arial" w:cs="Arial"/>
                <w:i/>
                <w:iCs/>
                <w:sz w:val="18"/>
                <w:szCs w:val="18"/>
              </w:rPr>
            </w:pPr>
          </w:p>
        </w:tc>
        <w:tc>
          <w:tcPr>
            <w:tcW w:w="3853" w:type="dxa"/>
          </w:tcPr>
          <w:p w14:paraId="7836AF6F"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Établissement de rapports par l'ensemble des entités gouvernementales nationales </w:t>
            </w:r>
            <w:r w:rsidRPr="00295FC8">
              <w:rPr>
                <w:rFonts w:ascii="Arial" w:hAnsi="Arial" w:cs="Arial"/>
                <w:sz w:val="18"/>
                <w:szCs w:val="18"/>
                <w:lang w:val="fr-FR"/>
              </w:rPr>
              <w:lastRenderedPageBreak/>
              <w:t>concernées ; coordination de la communication et de la validation des données par les parties prenantes concernées au niveau national.</w:t>
            </w:r>
          </w:p>
        </w:tc>
        <w:tc>
          <w:tcPr>
            <w:tcW w:w="1418" w:type="dxa"/>
          </w:tcPr>
          <w:p w14:paraId="64F53DB1" w14:textId="77777777" w:rsidR="00B94F5F" w:rsidRDefault="00A76CE7">
            <w:pPr>
              <w:spacing w:before="40" w:after="40"/>
              <w:rPr>
                <w:rFonts w:ascii="Arial" w:hAnsi="Arial" w:cs="Arial"/>
                <w:sz w:val="18"/>
                <w:szCs w:val="18"/>
              </w:rPr>
            </w:pPr>
            <w:r w:rsidRPr="00AE73E1">
              <w:rPr>
                <w:rFonts w:ascii="Arial" w:hAnsi="Arial" w:cs="Arial"/>
                <w:sz w:val="18"/>
                <w:szCs w:val="18"/>
              </w:rPr>
              <w:lastRenderedPageBreak/>
              <w:t xml:space="preserve">En continu </w:t>
            </w:r>
          </w:p>
        </w:tc>
        <w:tc>
          <w:tcPr>
            <w:tcW w:w="1417" w:type="dxa"/>
          </w:tcPr>
          <w:p w14:paraId="2F4C9F9F" w14:textId="77777777" w:rsidR="00B94F5F" w:rsidRDefault="00A76CE7">
            <w:pPr>
              <w:spacing w:before="40" w:after="40"/>
              <w:rPr>
                <w:rFonts w:ascii="Arial" w:hAnsi="Arial" w:cs="Arial"/>
                <w:sz w:val="18"/>
                <w:szCs w:val="18"/>
              </w:rPr>
            </w:pPr>
            <w:r w:rsidRPr="00AE73E1">
              <w:rPr>
                <w:rFonts w:ascii="Arial" w:hAnsi="Arial" w:cs="Arial"/>
                <w:sz w:val="18"/>
                <w:szCs w:val="18"/>
              </w:rPr>
              <w:t>Pays partenaires</w:t>
            </w:r>
          </w:p>
        </w:tc>
        <w:tc>
          <w:tcPr>
            <w:tcW w:w="992" w:type="dxa"/>
          </w:tcPr>
          <w:p w14:paraId="299454F4" w14:textId="77777777" w:rsidR="00B94F5F" w:rsidRDefault="00A76CE7">
            <w:pPr>
              <w:spacing w:before="40" w:after="40"/>
              <w:rPr>
                <w:rFonts w:ascii="Arial" w:hAnsi="Arial" w:cs="Arial"/>
                <w:sz w:val="18"/>
                <w:szCs w:val="18"/>
              </w:rPr>
            </w:pPr>
            <w:r w:rsidRPr="00AE73E1">
              <w:rPr>
                <w:rFonts w:ascii="Arial" w:hAnsi="Arial" w:cs="Arial"/>
                <w:sz w:val="18"/>
                <w:szCs w:val="18"/>
              </w:rPr>
              <w:t>OCDE</w:t>
            </w:r>
          </w:p>
        </w:tc>
      </w:tr>
      <w:tr w:rsidR="00AD73A4" w:rsidRPr="00295FC8" w14:paraId="5472C109" w14:textId="77777777" w:rsidTr="00997B37">
        <w:trPr>
          <w:trHeight w:val="300"/>
        </w:trPr>
        <w:tc>
          <w:tcPr>
            <w:tcW w:w="1392" w:type="dxa"/>
            <w:vMerge/>
          </w:tcPr>
          <w:p w14:paraId="07636087" w14:textId="77777777" w:rsidR="009D384F" w:rsidRPr="00AE73E1" w:rsidRDefault="009D384F" w:rsidP="00C07A70">
            <w:pPr>
              <w:spacing w:before="40" w:after="40"/>
              <w:rPr>
                <w:rFonts w:ascii="Arial" w:hAnsi="Arial" w:cs="Arial"/>
                <w:i/>
                <w:iCs/>
                <w:sz w:val="18"/>
                <w:szCs w:val="18"/>
              </w:rPr>
            </w:pPr>
          </w:p>
        </w:tc>
        <w:tc>
          <w:tcPr>
            <w:tcW w:w="3853" w:type="dxa"/>
          </w:tcPr>
          <w:p w14:paraId="3A8BE557"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Fournir les données demandées au coordinateur national</w:t>
            </w:r>
          </w:p>
        </w:tc>
        <w:tc>
          <w:tcPr>
            <w:tcW w:w="1418" w:type="dxa"/>
          </w:tcPr>
          <w:p w14:paraId="23EA0623" w14:textId="77777777" w:rsidR="00B94F5F" w:rsidRDefault="00A76CE7">
            <w:pPr>
              <w:spacing w:before="40" w:after="40"/>
              <w:rPr>
                <w:rFonts w:ascii="Arial" w:hAnsi="Arial" w:cs="Arial"/>
                <w:sz w:val="18"/>
                <w:szCs w:val="18"/>
              </w:rPr>
            </w:pPr>
            <w:r w:rsidRPr="00AE73E1">
              <w:rPr>
                <w:rFonts w:ascii="Arial" w:hAnsi="Arial" w:cs="Arial"/>
                <w:sz w:val="18"/>
                <w:szCs w:val="18"/>
              </w:rPr>
              <w:t>En continu</w:t>
            </w:r>
          </w:p>
        </w:tc>
        <w:tc>
          <w:tcPr>
            <w:tcW w:w="1417" w:type="dxa"/>
          </w:tcPr>
          <w:p w14:paraId="63FA23C9"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Points focaux des circonscriptions au niveau national</w:t>
            </w:r>
          </w:p>
        </w:tc>
        <w:tc>
          <w:tcPr>
            <w:tcW w:w="992" w:type="dxa"/>
          </w:tcPr>
          <w:p w14:paraId="0AB81E65" w14:textId="77777777" w:rsidR="009D384F" w:rsidRPr="00295FC8" w:rsidRDefault="009D384F" w:rsidP="00C07A70">
            <w:pPr>
              <w:spacing w:before="40" w:after="40"/>
              <w:rPr>
                <w:rFonts w:ascii="Arial" w:hAnsi="Arial" w:cs="Arial"/>
                <w:sz w:val="18"/>
                <w:szCs w:val="18"/>
                <w:lang w:val="fr-FR"/>
              </w:rPr>
            </w:pPr>
          </w:p>
        </w:tc>
      </w:tr>
      <w:tr w:rsidR="009D384F" w:rsidRPr="00AE73E1" w14:paraId="6A86227B" w14:textId="77777777" w:rsidTr="00997B37">
        <w:trPr>
          <w:trHeight w:val="300"/>
        </w:trPr>
        <w:tc>
          <w:tcPr>
            <w:tcW w:w="1392" w:type="dxa"/>
            <w:vMerge/>
          </w:tcPr>
          <w:p w14:paraId="516466E3" w14:textId="77777777" w:rsidR="009D384F" w:rsidRPr="00295FC8" w:rsidRDefault="009D384F" w:rsidP="00C07A70">
            <w:pPr>
              <w:spacing w:before="40" w:after="40"/>
              <w:rPr>
                <w:rFonts w:ascii="Arial" w:hAnsi="Arial" w:cs="Arial"/>
                <w:i/>
                <w:iCs/>
                <w:sz w:val="18"/>
                <w:szCs w:val="18"/>
                <w:lang w:val="fr-FR"/>
              </w:rPr>
            </w:pPr>
          </w:p>
        </w:tc>
        <w:tc>
          <w:tcPr>
            <w:tcW w:w="3853" w:type="dxa"/>
          </w:tcPr>
          <w:p w14:paraId="0E3BC345"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[Les fiches de résultats par pays ont été élaborées et publiées.</w:t>
            </w:r>
          </w:p>
        </w:tc>
        <w:tc>
          <w:tcPr>
            <w:tcW w:w="1418" w:type="dxa"/>
          </w:tcPr>
          <w:p w14:paraId="25BEDB1A"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En continu, après que les pays ont soumis les données finales</w:t>
            </w:r>
          </w:p>
        </w:tc>
        <w:tc>
          <w:tcPr>
            <w:tcW w:w="1417" w:type="dxa"/>
          </w:tcPr>
          <w:p w14:paraId="25E82E4B"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JST, sur la base de calculs de résultats (menés par l'OCDE)</w:t>
            </w:r>
          </w:p>
        </w:tc>
        <w:tc>
          <w:tcPr>
            <w:tcW w:w="992" w:type="dxa"/>
          </w:tcPr>
          <w:p w14:paraId="5744AF6A" w14:textId="77777777" w:rsidR="00B94F5F" w:rsidRDefault="00A76CE7">
            <w:pPr>
              <w:spacing w:before="40" w:after="40"/>
              <w:rPr>
                <w:rFonts w:ascii="Arial" w:hAnsi="Arial" w:cs="Arial"/>
                <w:sz w:val="18"/>
                <w:szCs w:val="18"/>
              </w:rPr>
            </w:pPr>
            <w:r w:rsidRPr="00AE73E1">
              <w:rPr>
                <w:rFonts w:ascii="Arial" w:hAnsi="Arial" w:cs="Arial"/>
                <w:sz w:val="18"/>
                <w:szCs w:val="18"/>
              </w:rPr>
              <w:t>OCDE</w:t>
            </w:r>
          </w:p>
        </w:tc>
      </w:tr>
      <w:tr w:rsidR="006852C9" w:rsidRPr="00AE73E1" w14:paraId="6B70C1A8" w14:textId="77777777" w:rsidTr="00997B37">
        <w:trPr>
          <w:trHeight w:val="300"/>
        </w:trPr>
        <w:tc>
          <w:tcPr>
            <w:tcW w:w="1392" w:type="dxa"/>
            <w:vMerge/>
          </w:tcPr>
          <w:p w14:paraId="45F6F4B1" w14:textId="77777777" w:rsidR="0091377A" w:rsidRPr="00AE73E1" w:rsidRDefault="0091377A" w:rsidP="00C07A70">
            <w:pPr>
              <w:spacing w:before="40" w:after="40"/>
              <w:rPr>
                <w:rFonts w:ascii="Arial" w:hAnsi="Arial" w:cs="Arial"/>
                <w:i/>
                <w:iCs/>
                <w:sz w:val="18"/>
                <w:szCs w:val="18"/>
              </w:rPr>
            </w:pPr>
          </w:p>
        </w:tc>
        <w:tc>
          <w:tcPr>
            <w:tcW w:w="3853" w:type="dxa"/>
          </w:tcPr>
          <w:p w14:paraId="010A49E2"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Résumé des résultats annuels (avec les résultats collationnés pour les pays </w:t>
            </w:r>
            <w:r w:rsidR="00874997" w:rsidRPr="00295FC8">
              <w:rPr>
                <w:rFonts w:ascii="Arial" w:hAnsi="Arial" w:cs="Arial"/>
                <w:sz w:val="18"/>
                <w:szCs w:val="18"/>
                <w:lang w:val="fr-FR"/>
              </w:rPr>
              <w:t xml:space="preserve">qui ont </w:t>
            </w:r>
            <w:r w:rsidRPr="00295FC8">
              <w:rPr>
                <w:rFonts w:ascii="Arial" w:hAnsi="Arial" w:cs="Arial"/>
                <w:sz w:val="18"/>
                <w:szCs w:val="18"/>
                <w:lang w:val="fr-FR"/>
              </w:rPr>
              <w:t>soumis des données finales d'</w:t>
            </w:r>
            <w:r w:rsidR="00874997" w:rsidRPr="00295FC8">
              <w:rPr>
                <w:rFonts w:ascii="Arial" w:hAnsi="Arial" w:cs="Arial"/>
                <w:sz w:val="18"/>
                <w:szCs w:val="18"/>
                <w:lang w:val="fr-FR"/>
              </w:rPr>
              <w:t xml:space="preserve">ici </w:t>
            </w:r>
            <w:r w:rsidRPr="00295FC8">
              <w:rPr>
                <w:rFonts w:ascii="Arial" w:hAnsi="Arial" w:cs="Arial"/>
                <w:sz w:val="18"/>
                <w:szCs w:val="18"/>
                <w:lang w:val="fr-FR"/>
              </w:rPr>
              <w:t>2023)</w:t>
            </w:r>
          </w:p>
        </w:tc>
        <w:tc>
          <w:tcPr>
            <w:tcW w:w="1418" w:type="dxa"/>
          </w:tcPr>
          <w:p w14:paraId="02C10473"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Q1 </w:t>
            </w:r>
            <w:r w:rsidR="00CC6385" w:rsidRPr="00AE73E1">
              <w:rPr>
                <w:rFonts w:ascii="Arial" w:hAnsi="Arial" w:cs="Arial"/>
                <w:sz w:val="18"/>
                <w:szCs w:val="18"/>
              </w:rPr>
              <w:t>2024</w:t>
            </w:r>
          </w:p>
        </w:tc>
        <w:tc>
          <w:tcPr>
            <w:tcW w:w="1417" w:type="dxa"/>
          </w:tcPr>
          <w:p w14:paraId="41D45CBC"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JST, sur la base de calculs de résultats (menés par l'OCDE)</w:t>
            </w:r>
          </w:p>
        </w:tc>
        <w:tc>
          <w:tcPr>
            <w:tcW w:w="992" w:type="dxa"/>
          </w:tcPr>
          <w:p w14:paraId="0AF67D0A" w14:textId="77777777" w:rsidR="00B94F5F" w:rsidRDefault="00A76CE7">
            <w:pPr>
              <w:spacing w:before="40" w:after="40"/>
              <w:rPr>
                <w:rFonts w:ascii="Arial" w:hAnsi="Arial" w:cs="Arial"/>
                <w:sz w:val="18"/>
                <w:szCs w:val="18"/>
              </w:rPr>
            </w:pPr>
            <w:r w:rsidRPr="00AE73E1">
              <w:rPr>
                <w:rFonts w:ascii="Arial" w:hAnsi="Arial" w:cs="Arial"/>
                <w:sz w:val="18"/>
                <w:szCs w:val="18"/>
              </w:rPr>
              <w:t>OCDE</w:t>
            </w:r>
          </w:p>
        </w:tc>
      </w:tr>
      <w:tr w:rsidR="006852C9" w:rsidRPr="00AE73E1" w14:paraId="2F04AEE6" w14:textId="77777777" w:rsidTr="00997B37">
        <w:trPr>
          <w:trHeight w:val="300"/>
        </w:trPr>
        <w:tc>
          <w:tcPr>
            <w:tcW w:w="1392" w:type="dxa"/>
            <w:vMerge/>
          </w:tcPr>
          <w:p w14:paraId="05A8BD87" w14:textId="77777777" w:rsidR="0091377A" w:rsidRPr="00AE73E1" w:rsidRDefault="0091377A" w:rsidP="00C07A70">
            <w:pPr>
              <w:spacing w:before="40" w:after="40"/>
              <w:rPr>
                <w:rFonts w:ascii="Arial" w:hAnsi="Arial" w:cs="Arial"/>
                <w:i/>
                <w:iCs/>
                <w:sz w:val="18"/>
                <w:szCs w:val="18"/>
              </w:rPr>
            </w:pPr>
          </w:p>
        </w:tc>
        <w:tc>
          <w:tcPr>
            <w:tcW w:w="3853" w:type="dxa"/>
          </w:tcPr>
          <w:p w14:paraId="2D27A09B"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Communication des données au </w:t>
            </w:r>
            <w:r w:rsidR="00874997" w:rsidRPr="00295FC8">
              <w:rPr>
                <w:rFonts w:ascii="Arial" w:hAnsi="Arial" w:cs="Arial"/>
                <w:sz w:val="18"/>
                <w:szCs w:val="18"/>
                <w:lang w:val="fr-FR"/>
              </w:rPr>
              <w:t xml:space="preserve">processus </w:t>
            </w:r>
            <w:r w:rsidRPr="00295FC8">
              <w:rPr>
                <w:rFonts w:ascii="Arial" w:hAnsi="Arial" w:cs="Arial"/>
                <w:sz w:val="18"/>
                <w:szCs w:val="18"/>
                <w:lang w:val="fr-FR"/>
              </w:rPr>
              <w:t xml:space="preserve">mondial </w:t>
            </w:r>
            <w:r w:rsidR="00874997" w:rsidRPr="00295FC8">
              <w:rPr>
                <w:rFonts w:ascii="Arial" w:hAnsi="Arial" w:cs="Arial"/>
                <w:sz w:val="18"/>
                <w:szCs w:val="18"/>
                <w:lang w:val="fr-FR"/>
              </w:rPr>
              <w:t xml:space="preserve">d'examen des </w:t>
            </w:r>
            <w:r w:rsidRPr="00295FC8">
              <w:rPr>
                <w:rFonts w:ascii="Arial" w:hAnsi="Arial" w:cs="Arial"/>
                <w:sz w:val="18"/>
                <w:szCs w:val="18"/>
                <w:lang w:val="fr-FR"/>
              </w:rPr>
              <w:t xml:space="preserve">ODD </w:t>
            </w:r>
            <w:r w:rsidR="00874997" w:rsidRPr="00295FC8">
              <w:rPr>
                <w:rFonts w:ascii="Arial" w:hAnsi="Arial" w:cs="Arial"/>
                <w:sz w:val="18"/>
                <w:szCs w:val="18"/>
                <w:lang w:val="fr-FR"/>
              </w:rPr>
              <w:t>(avec des données pour les pays qui ont soumis des données finales d'ici 2023)</w:t>
            </w:r>
          </w:p>
        </w:tc>
        <w:tc>
          <w:tcPr>
            <w:tcW w:w="1418" w:type="dxa"/>
          </w:tcPr>
          <w:p w14:paraId="64492815" w14:textId="77777777" w:rsidR="00B94F5F" w:rsidRDefault="00A76CE7">
            <w:pPr>
              <w:spacing w:before="40" w:after="40"/>
              <w:rPr>
                <w:rFonts w:ascii="Arial" w:hAnsi="Arial" w:cs="Arial"/>
                <w:sz w:val="18"/>
                <w:szCs w:val="18"/>
              </w:rPr>
            </w:pPr>
            <w:r w:rsidRPr="00AE73E1">
              <w:rPr>
                <w:rFonts w:ascii="Arial" w:hAnsi="Arial" w:cs="Arial"/>
                <w:sz w:val="18"/>
                <w:szCs w:val="18"/>
              </w:rPr>
              <w:t>Q1 2024</w:t>
            </w:r>
          </w:p>
        </w:tc>
        <w:tc>
          <w:tcPr>
            <w:tcW w:w="1417" w:type="dxa"/>
          </w:tcPr>
          <w:p w14:paraId="65939C4C" w14:textId="77777777" w:rsidR="00B94F5F" w:rsidRDefault="00A76CE7">
            <w:pPr>
              <w:spacing w:before="40" w:after="40"/>
              <w:rPr>
                <w:rFonts w:ascii="Arial" w:hAnsi="Arial" w:cs="Arial"/>
                <w:sz w:val="18"/>
                <w:szCs w:val="18"/>
              </w:rPr>
            </w:pPr>
            <w:r w:rsidRPr="00AE73E1">
              <w:rPr>
                <w:rFonts w:ascii="Arial" w:hAnsi="Arial" w:cs="Arial"/>
                <w:sz w:val="18"/>
                <w:szCs w:val="18"/>
              </w:rPr>
              <w:t>OCDE</w:t>
            </w:r>
          </w:p>
        </w:tc>
        <w:tc>
          <w:tcPr>
            <w:tcW w:w="992" w:type="dxa"/>
          </w:tcPr>
          <w:p w14:paraId="6ADFF450" w14:textId="77777777" w:rsidR="00B94F5F" w:rsidRDefault="00A76CE7">
            <w:pPr>
              <w:spacing w:before="40" w:after="40"/>
              <w:rPr>
                <w:rFonts w:ascii="Arial" w:hAnsi="Arial" w:cs="Arial"/>
                <w:sz w:val="18"/>
                <w:szCs w:val="18"/>
              </w:rPr>
            </w:pPr>
            <w:r w:rsidRPr="00AE73E1">
              <w:rPr>
                <w:rFonts w:ascii="Arial" w:hAnsi="Arial" w:cs="Arial"/>
                <w:sz w:val="18"/>
                <w:szCs w:val="18"/>
              </w:rPr>
              <w:t>OCDE</w:t>
            </w:r>
          </w:p>
        </w:tc>
      </w:tr>
      <w:tr w:rsidR="0090067C" w:rsidRPr="00295FC8" w14:paraId="540DB378" w14:textId="77777777" w:rsidTr="00EE7504">
        <w:trPr>
          <w:trHeight w:val="300"/>
        </w:trPr>
        <w:tc>
          <w:tcPr>
            <w:tcW w:w="9072" w:type="dxa"/>
            <w:gridSpan w:val="5"/>
            <w:shd w:val="clear" w:color="auto" w:fill="FFBD47" w:themeFill="accent2"/>
          </w:tcPr>
          <w:p w14:paraId="2CAC7FB3" w14:textId="5C337C92" w:rsidR="00B94F5F" w:rsidRPr="00295FC8" w:rsidRDefault="00A76CE7" w:rsidP="00F376E1">
            <w:pPr>
              <w:spacing w:before="40" w:after="40"/>
              <w:rPr>
                <w:rFonts w:ascii="Arial" w:hAnsi="Arial" w:cs="Arial"/>
                <w:b/>
                <w:bCs/>
                <w:i/>
                <w:iCs/>
                <w:sz w:val="18"/>
                <w:szCs w:val="18"/>
                <w:lang w:val="fr-FR"/>
              </w:rPr>
            </w:pPr>
            <w:r w:rsidRPr="00295FC8">
              <w:rPr>
                <w:rFonts w:ascii="Arial" w:hAnsi="Arial" w:cs="Arial"/>
                <w:b/>
                <w:bCs/>
                <w:i/>
                <w:iCs/>
                <w:sz w:val="18"/>
                <w:szCs w:val="18"/>
                <w:lang w:val="fr-FR"/>
              </w:rPr>
              <w:t>RÉSULTAT 2 : Favoriser un DIALOGUE ET UNE ACTION POLITIQUES INFORMÉS :</w:t>
            </w:r>
          </w:p>
          <w:p w14:paraId="70ABB963" w14:textId="77777777" w:rsidR="00B94F5F" w:rsidRPr="00295FC8" w:rsidRDefault="00A76CE7" w:rsidP="00F376E1">
            <w:pPr>
              <w:spacing w:before="40" w:after="40"/>
              <w:rPr>
                <w:rFonts w:ascii="Arial" w:hAnsi="Arial" w:cs="Arial"/>
                <w:b/>
                <w:bCs/>
                <w:i/>
                <w:iCs/>
                <w:sz w:val="18"/>
                <w:szCs w:val="18"/>
                <w:lang w:val="fr-FR"/>
              </w:rPr>
            </w:pPr>
            <w:r w:rsidRPr="00295FC8">
              <w:rPr>
                <w:rFonts w:ascii="Arial" w:hAnsi="Arial" w:cs="Arial"/>
                <w:b/>
                <w:bCs/>
                <w:i/>
                <w:iCs/>
                <w:sz w:val="18"/>
                <w:szCs w:val="18"/>
                <w:lang w:val="fr-FR"/>
              </w:rPr>
              <w:t>Dialogues par pays et partenariats stratégiques</w:t>
            </w:r>
          </w:p>
        </w:tc>
      </w:tr>
      <w:tr w:rsidR="00AD73C4" w:rsidRPr="00AE73E1" w14:paraId="234BD1A9" w14:textId="77777777" w:rsidTr="00997B37">
        <w:trPr>
          <w:trHeight w:val="300"/>
        </w:trPr>
        <w:tc>
          <w:tcPr>
            <w:tcW w:w="1392" w:type="dxa"/>
            <w:vMerge w:val="restart"/>
          </w:tcPr>
          <w:p w14:paraId="06F3F01F" w14:textId="77777777" w:rsidR="00B94F5F" w:rsidRPr="00295FC8" w:rsidRDefault="00A76CE7">
            <w:pPr>
              <w:spacing w:before="40" w:after="40"/>
              <w:rPr>
                <w:rFonts w:ascii="Arial" w:hAnsi="Arial" w:cs="Arial"/>
                <w:i/>
                <w:sz w:val="18"/>
                <w:szCs w:val="18"/>
                <w:lang w:val="fr-FR"/>
              </w:rPr>
            </w:pPr>
            <w:r w:rsidRPr="00295FC8">
              <w:rPr>
                <w:rFonts w:ascii="Arial" w:hAnsi="Arial" w:cs="Arial"/>
                <w:i/>
                <w:sz w:val="18"/>
                <w:szCs w:val="18"/>
                <w:lang w:val="fr-FR"/>
              </w:rPr>
              <w:t>1</w:t>
            </w:r>
            <w:r w:rsidR="00255F74" w:rsidRPr="00295FC8">
              <w:rPr>
                <w:rFonts w:ascii="Arial" w:hAnsi="Arial" w:cs="Arial"/>
                <w:i/>
                <w:sz w:val="18"/>
                <w:szCs w:val="18"/>
                <w:lang w:val="fr-FR"/>
              </w:rPr>
              <w:t xml:space="preserve">. </w:t>
            </w:r>
            <w:r w:rsidR="009D384F" w:rsidRPr="00295FC8">
              <w:rPr>
                <w:rFonts w:ascii="Arial" w:hAnsi="Arial" w:cs="Arial"/>
                <w:i/>
                <w:sz w:val="18"/>
                <w:szCs w:val="18"/>
                <w:lang w:val="fr-FR"/>
              </w:rPr>
              <w:t xml:space="preserve">Assurer le </w:t>
            </w:r>
            <w:r w:rsidR="009D384F" w:rsidRPr="00295FC8">
              <w:rPr>
                <w:rFonts w:ascii="Arial" w:hAnsi="Arial" w:cs="Arial"/>
                <w:b/>
                <w:i/>
                <w:sz w:val="18"/>
                <w:szCs w:val="18"/>
                <w:lang w:val="fr-FR"/>
              </w:rPr>
              <w:t xml:space="preserve">dialogue, l'apprentissage et le suivi </w:t>
            </w:r>
            <w:r w:rsidR="009D384F" w:rsidRPr="00295FC8">
              <w:rPr>
                <w:rFonts w:ascii="Arial" w:hAnsi="Arial" w:cs="Arial"/>
                <w:i/>
                <w:sz w:val="18"/>
                <w:szCs w:val="18"/>
                <w:lang w:val="fr-FR"/>
              </w:rPr>
              <w:t>dans les pays</w:t>
            </w:r>
          </w:p>
        </w:tc>
        <w:tc>
          <w:tcPr>
            <w:tcW w:w="3853" w:type="dxa"/>
          </w:tcPr>
          <w:p w14:paraId="574F9121"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Organisation de dialogues d'action inclusifs et stratégiques au niveau national ; préparation de plans d'action</w:t>
            </w:r>
          </w:p>
        </w:tc>
        <w:tc>
          <w:tcPr>
            <w:tcW w:w="1418" w:type="dxa"/>
          </w:tcPr>
          <w:p w14:paraId="227F7DDA" w14:textId="77777777" w:rsidR="00B94F5F" w:rsidRDefault="00A76CE7">
            <w:pPr>
              <w:spacing w:before="40" w:after="40"/>
              <w:rPr>
                <w:rFonts w:ascii="Arial" w:hAnsi="Arial" w:cs="Arial"/>
                <w:sz w:val="18"/>
                <w:szCs w:val="18"/>
              </w:rPr>
            </w:pPr>
            <w:r w:rsidRPr="00AE73E1">
              <w:rPr>
                <w:rFonts w:ascii="Arial" w:hAnsi="Arial" w:cs="Arial"/>
                <w:sz w:val="18"/>
                <w:szCs w:val="18"/>
              </w:rPr>
              <w:t>En continu</w:t>
            </w:r>
          </w:p>
        </w:tc>
        <w:tc>
          <w:tcPr>
            <w:tcW w:w="1417" w:type="dxa"/>
          </w:tcPr>
          <w:p w14:paraId="100BC607" w14:textId="77777777" w:rsidR="00B94F5F" w:rsidRDefault="00A76CE7">
            <w:pPr>
              <w:spacing w:before="40" w:after="40"/>
              <w:rPr>
                <w:rFonts w:ascii="Arial" w:hAnsi="Arial" w:cs="Arial"/>
                <w:sz w:val="18"/>
                <w:szCs w:val="18"/>
              </w:rPr>
            </w:pPr>
            <w:r w:rsidRPr="00AE73E1">
              <w:rPr>
                <w:rFonts w:ascii="Arial" w:hAnsi="Arial" w:cs="Arial"/>
                <w:sz w:val="18"/>
                <w:szCs w:val="18"/>
              </w:rPr>
              <w:t>Pays partenaires</w:t>
            </w:r>
          </w:p>
        </w:tc>
        <w:tc>
          <w:tcPr>
            <w:tcW w:w="992" w:type="dxa"/>
          </w:tcPr>
          <w:p w14:paraId="2EB8A601"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PNUD </w:t>
            </w:r>
          </w:p>
        </w:tc>
      </w:tr>
      <w:tr w:rsidR="00AD73A4" w:rsidRPr="00295FC8" w14:paraId="0DBA9A3E" w14:textId="77777777" w:rsidTr="00997B37">
        <w:trPr>
          <w:trHeight w:val="300"/>
        </w:trPr>
        <w:tc>
          <w:tcPr>
            <w:tcW w:w="1392" w:type="dxa"/>
            <w:vMerge/>
          </w:tcPr>
          <w:p w14:paraId="2EB718E3" w14:textId="77777777" w:rsidR="009D384F" w:rsidRPr="00AE73E1" w:rsidRDefault="009D384F" w:rsidP="00C07A70">
            <w:pPr>
              <w:spacing w:before="40" w:after="40"/>
              <w:rPr>
                <w:rFonts w:ascii="Arial" w:hAnsi="Arial" w:cs="Arial"/>
                <w:i/>
                <w:sz w:val="18"/>
                <w:szCs w:val="18"/>
              </w:rPr>
            </w:pPr>
          </w:p>
        </w:tc>
        <w:tc>
          <w:tcPr>
            <w:tcW w:w="3853" w:type="dxa"/>
          </w:tcPr>
          <w:p w14:paraId="7CC53553"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Engagement des représentants des circonscriptions [de niveau stratégique] dans les dialogues d'action au niveau national ; contribution aux plans d'action</w:t>
            </w:r>
          </w:p>
        </w:tc>
        <w:tc>
          <w:tcPr>
            <w:tcW w:w="1418" w:type="dxa"/>
          </w:tcPr>
          <w:p w14:paraId="349B9D80" w14:textId="77777777" w:rsidR="00B94F5F" w:rsidRDefault="00A76CE7">
            <w:pPr>
              <w:spacing w:before="40" w:after="40"/>
              <w:rPr>
                <w:rFonts w:ascii="Arial" w:hAnsi="Arial" w:cs="Arial"/>
                <w:sz w:val="18"/>
                <w:szCs w:val="18"/>
              </w:rPr>
            </w:pPr>
            <w:r w:rsidRPr="00AE73E1">
              <w:rPr>
                <w:rFonts w:ascii="Arial" w:hAnsi="Arial" w:cs="Arial"/>
                <w:sz w:val="18"/>
                <w:szCs w:val="18"/>
              </w:rPr>
              <w:t>En continu</w:t>
            </w:r>
          </w:p>
        </w:tc>
        <w:tc>
          <w:tcPr>
            <w:tcW w:w="1417" w:type="dxa"/>
          </w:tcPr>
          <w:p w14:paraId="50F60427"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Membres du comité de surveillance</w:t>
            </w:r>
          </w:p>
        </w:tc>
        <w:tc>
          <w:tcPr>
            <w:tcW w:w="992" w:type="dxa"/>
          </w:tcPr>
          <w:p w14:paraId="7D8FB909" w14:textId="77777777" w:rsidR="009D384F" w:rsidRPr="00295FC8" w:rsidRDefault="009D384F" w:rsidP="00C07A70">
            <w:pPr>
              <w:spacing w:before="40" w:after="40"/>
              <w:rPr>
                <w:rFonts w:ascii="Arial" w:hAnsi="Arial" w:cs="Arial"/>
                <w:sz w:val="18"/>
                <w:szCs w:val="18"/>
                <w:lang w:val="fr-FR"/>
              </w:rPr>
            </w:pPr>
          </w:p>
        </w:tc>
      </w:tr>
      <w:tr w:rsidR="00AD73A4" w:rsidRPr="00AE73E1" w14:paraId="50164859" w14:textId="77777777" w:rsidTr="00997B37">
        <w:trPr>
          <w:trHeight w:val="300"/>
        </w:trPr>
        <w:tc>
          <w:tcPr>
            <w:tcW w:w="1392" w:type="dxa"/>
            <w:vMerge/>
          </w:tcPr>
          <w:p w14:paraId="4ABBE3B6" w14:textId="77777777" w:rsidR="009D384F" w:rsidRPr="00295FC8" w:rsidRDefault="009D384F" w:rsidP="00C07A70">
            <w:pPr>
              <w:spacing w:before="40" w:after="40"/>
              <w:rPr>
                <w:rFonts w:ascii="Arial" w:hAnsi="Arial" w:cs="Arial"/>
                <w:i/>
                <w:sz w:val="18"/>
                <w:szCs w:val="18"/>
                <w:lang w:val="fr-FR"/>
              </w:rPr>
            </w:pPr>
          </w:p>
        </w:tc>
        <w:tc>
          <w:tcPr>
            <w:tcW w:w="3853" w:type="dxa"/>
          </w:tcPr>
          <w:p w14:paraId="090A1F0B"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Mise en œuvre des plans d'action nationaux</w:t>
            </w:r>
          </w:p>
        </w:tc>
        <w:tc>
          <w:tcPr>
            <w:tcW w:w="1418" w:type="dxa"/>
          </w:tcPr>
          <w:p w14:paraId="6455986C" w14:textId="77777777" w:rsidR="00B94F5F" w:rsidRDefault="00A76CE7">
            <w:pPr>
              <w:spacing w:before="40" w:after="40"/>
              <w:rPr>
                <w:rFonts w:ascii="Arial" w:hAnsi="Arial" w:cs="Arial"/>
                <w:sz w:val="18"/>
                <w:szCs w:val="18"/>
              </w:rPr>
            </w:pPr>
            <w:r w:rsidRPr="00AE73E1">
              <w:rPr>
                <w:rFonts w:ascii="Arial" w:hAnsi="Arial" w:cs="Arial"/>
                <w:sz w:val="18"/>
                <w:szCs w:val="18"/>
              </w:rPr>
              <w:t>En continu</w:t>
            </w:r>
          </w:p>
        </w:tc>
        <w:tc>
          <w:tcPr>
            <w:tcW w:w="1417" w:type="dxa"/>
          </w:tcPr>
          <w:p w14:paraId="42C5669D" w14:textId="77777777" w:rsidR="00B94F5F" w:rsidRDefault="00A76CE7">
            <w:pPr>
              <w:spacing w:before="40" w:after="40"/>
              <w:rPr>
                <w:rFonts w:ascii="Arial" w:hAnsi="Arial" w:cs="Arial"/>
                <w:sz w:val="18"/>
                <w:szCs w:val="18"/>
              </w:rPr>
            </w:pPr>
            <w:r w:rsidRPr="00AE73E1">
              <w:rPr>
                <w:rFonts w:ascii="Arial" w:hAnsi="Arial" w:cs="Arial"/>
                <w:sz w:val="18"/>
                <w:szCs w:val="18"/>
              </w:rPr>
              <w:t>Pays partenaires</w:t>
            </w:r>
          </w:p>
        </w:tc>
        <w:tc>
          <w:tcPr>
            <w:tcW w:w="992" w:type="dxa"/>
          </w:tcPr>
          <w:p w14:paraId="02494630" w14:textId="77777777" w:rsidR="009D384F" w:rsidRPr="00AE73E1" w:rsidRDefault="009D384F" w:rsidP="00C07A70">
            <w:pPr>
              <w:spacing w:before="40" w:after="40"/>
              <w:rPr>
                <w:rFonts w:ascii="Arial" w:hAnsi="Arial" w:cs="Arial"/>
                <w:sz w:val="18"/>
                <w:szCs w:val="18"/>
              </w:rPr>
            </w:pPr>
          </w:p>
        </w:tc>
      </w:tr>
      <w:tr w:rsidR="00AD73C4" w:rsidRPr="00AE73E1" w14:paraId="6CFE7DCB" w14:textId="77777777" w:rsidTr="00997B37">
        <w:trPr>
          <w:trHeight w:val="300"/>
        </w:trPr>
        <w:tc>
          <w:tcPr>
            <w:tcW w:w="1392" w:type="dxa"/>
            <w:vMerge w:val="restart"/>
          </w:tcPr>
          <w:p w14:paraId="29FE66C9" w14:textId="77777777" w:rsidR="00B94F5F" w:rsidRPr="00295FC8" w:rsidRDefault="00A76CE7">
            <w:pPr>
              <w:spacing w:before="40" w:after="40"/>
              <w:rPr>
                <w:rFonts w:ascii="Arial" w:hAnsi="Arial" w:cs="Arial"/>
                <w:i/>
                <w:sz w:val="18"/>
                <w:szCs w:val="18"/>
                <w:lang w:val="fr-FR"/>
              </w:rPr>
            </w:pPr>
            <w:r w:rsidRPr="00295FC8">
              <w:rPr>
                <w:rFonts w:ascii="Arial" w:hAnsi="Arial" w:cs="Arial"/>
                <w:i/>
                <w:sz w:val="18"/>
                <w:szCs w:val="18"/>
                <w:lang w:val="fr-FR"/>
              </w:rPr>
              <w:t>2</w:t>
            </w:r>
            <w:r w:rsidR="00255F74" w:rsidRPr="00295FC8">
              <w:rPr>
                <w:rFonts w:ascii="Arial" w:hAnsi="Arial" w:cs="Arial"/>
                <w:i/>
                <w:sz w:val="18"/>
                <w:szCs w:val="18"/>
                <w:lang w:val="fr-FR"/>
              </w:rPr>
              <w:t xml:space="preserve">. </w:t>
            </w:r>
            <w:r w:rsidR="009D384F" w:rsidRPr="00295FC8">
              <w:rPr>
                <w:rFonts w:ascii="Arial" w:hAnsi="Arial" w:cs="Arial"/>
                <w:i/>
                <w:sz w:val="18"/>
                <w:szCs w:val="18"/>
                <w:lang w:val="fr-FR"/>
              </w:rPr>
              <w:t xml:space="preserve">Renforcer la </w:t>
            </w:r>
            <w:r w:rsidR="009D384F" w:rsidRPr="00295FC8">
              <w:rPr>
                <w:rFonts w:ascii="Arial" w:hAnsi="Arial" w:cs="Arial"/>
                <w:b/>
                <w:i/>
                <w:sz w:val="18"/>
                <w:szCs w:val="18"/>
                <w:lang w:val="fr-FR"/>
              </w:rPr>
              <w:t>gouvernance et la prise de décision au niveau mondial</w:t>
            </w:r>
          </w:p>
        </w:tc>
        <w:tc>
          <w:tcPr>
            <w:tcW w:w="3853" w:type="dxa"/>
          </w:tcPr>
          <w:p w14:paraId="1FB9E704" w14:textId="118DE309"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Cartographie des membres du </w:t>
            </w:r>
            <w:r w:rsidR="009D384F" w:rsidRPr="00295FC8">
              <w:rPr>
                <w:rFonts w:ascii="Arial" w:hAnsi="Arial" w:cs="Arial"/>
                <w:sz w:val="18"/>
                <w:szCs w:val="18"/>
                <w:lang w:val="fr-FR"/>
              </w:rPr>
              <w:t xml:space="preserve">comité </w:t>
            </w:r>
            <w:r w:rsidR="00997B37">
              <w:rPr>
                <w:rFonts w:ascii="Arial" w:hAnsi="Arial" w:cs="Arial"/>
                <w:sz w:val="18"/>
                <w:szCs w:val="18"/>
                <w:lang w:val="fr-FR"/>
              </w:rPr>
              <w:t>de pilotage</w:t>
            </w:r>
            <w:r w:rsidR="009D384F" w:rsidRPr="00295FC8">
              <w:rPr>
                <w:rFonts w:ascii="Arial" w:hAnsi="Arial" w:cs="Arial"/>
                <w:sz w:val="18"/>
                <w:szCs w:val="18"/>
                <w:lang w:val="fr-FR"/>
              </w:rPr>
              <w:t xml:space="preserve"> </w:t>
            </w:r>
            <w:r w:rsidRPr="00295FC8">
              <w:rPr>
                <w:rFonts w:ascii="Arial" w:hAnsi="Arial" w:cs="Arial"/>
                <w:sz w:val="18"/>
                <w:szCs w:val="18"/>
                <w:lang w:val="fr-FR"/>
              </w:rPr>
              <w:t xml:space="preserve">et de leurs groupes d'intérêt </w:t>
            </w:r>
          </w:p>
        </w:tc>
        <w:tc>
          <w:tcPr>
            <w:tcW w:w="1418" w:type="dxa"/>
          </w:tcPr>
          <w:p w14:paraId="39E04E8F"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T1 </w:t>
            </w:r>
            <w:r w:rsidR="0CE1BB86" w:rsidRPr="00AE73E1">
              <w:rPr>
                <w:rFonts w:ascii="Arial" w:hAnsi="Arial" w:cs="Arial"/>
                <w:sz w:val="18"/>
                <w:szCs w:val="18"/>
              </w:rPr>
              <w:t>2023</w:t>
            </w:r>
            <w:r w:rsidRPr="00AE73E1">
              <w:rPr>
                <w:rFonts w:ascii="Arial" w:hAnsi="Arial" w:cs="Arial"/>
                <w:sz w:val="18"/>
                <w:szCs w:val="18"/>
              </w:rPr>
              <w:t xml:space="preserve">, </w:t>
            </w:r>
            <w:r w:rsidR="008D2ED4" w:rsidRPr="00AE73E1">
              <w:rPr>
                <w:rFonts w:ascii="Arial" w:hAnsi="Arial" w:cs="Arial"/>
                <w:sz w:val="18"/>
                <w:szCs w:val="18"/>
              </w:rPr>
              <w:t xml:space="preserve">à </w:t>
            </w:r>
            <w:r w:rsidRPr="00AE73E1">
              <w:rPr>
                <w:rFonts w:ascii="Arial" w:hAnsi="Arial" w:cs="Arial"/>
                <w:sz w:val="18"/>
                <w:szCs w:val="18"/>
              </w:rPr>
              <w:t xml:space="preserve">actualiser </w:t>
            </w:r>
          </w:p>
        </w:tc>
        <w:tc>
          <w:tcPr>
            <w:tcW w:w="1417" w:type="dxa"/>
          </w:tcPr>
          <w:p w14:paraId="6D329013" w14:textId="77777777" w:rsidR="00B94F5F" w:rsidRDefault="00A76CE7">
            <w:pPr>
              <w:spacing w:before="40" w:after="40"/>
              <w:rPr>
                <w:rFonts w:ascii="Arial" w:hAnsi="Arial" w:cs="Arial"/>
                <w:sz w:val="18"/>
                <w:szCs w:val="18"/>
              </w:rPr>
            </w:pPr>
            <w:r w:rsidRPr="00AE73E1">
              <w:rPr>
                <w:rFonts w:ascii="Arial" w:hAnsi="Arial" w:cs="Arial"/>
                <w:sz w:val="18"/>
                <w:szCs w:val="18"/>
              </w:rPr>
              <w:t>Co-présidents</w:t>
            </w:r>
          </w:p>
        </w:tc>
        <w:tc>
          <w:tcPr>
            <w:tcW w:w="992" w:type="dxa"/>
          </w:tcPr>
          <w:p w14:paraId="47CE17B9"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OCDE </w:t>
            </w:r>
          </w:p>
        </w:tc>
      </w:tr>
      <w:tr w:rsidR="00AD73C4" w:rsidRPr="00AE73E1" w14:paraId="22B52ABC" w14:textId="77777777" w:rsidTr="00997B37">
        <w:trPr>
          <w:trHeight w:val="300"/>
        </w:trPr>
        <w:tc>
          <w:tcPr>
            <w:tcW w:w="1392" w:type="dxa"/>
            <w:vMerge/>
          </w:tcPr>
          <w:p w14:paraId="7A2CBD91" w14:textId="77777777" w:rsidR="009D384F" w:rsidRPr="00AE73E1" w:rsidRDefault="009D384F" w:rsidP="00C07A70">
            <w:pPr>
              <w:spacing w:before="40" w:after="40"/>
              <w:rPr>
                <w:rFonts w:ascii="Arial" w:hAnsi="Arial" w:cs="Arial"/>
                <w:i/>
                <w:iCs/>
                <w:sz w:val="18"/>
                <w:szCs w:val="18"/>
              </w:rPr>
            </w:pPr>
          </w:p>
        </w:tc>
        <w:tc>
          <w:tcPr>
            <w:tcW w:w="3853" w:type="dxa"/>
          </w:tcPr>
          <w:p w14:paraId="4870E08F" w14:textId="77777777" w:rsidR="00B94F5F" w:rsidRPr="00295FC8" w:rsidRDefault="374AE264">
            <w:pPr>
              <w:spacing w:before="40" w:after="40"/>
              <w:rPr>
                <w:rFonts w:ascii="Arial" w:hAnsi="Arial" w:cs="Arial"/>
                <w:sz w:val="18"/>
                <w:szCs w:val="18"/>
                <w:lang w:val="fr-FR"/>
              </w:rPr>
            </w:pPr>
            <w:r w:rsidRPr="00295FC8">
              <w:rPr>
                <w:rStyle w:val="Hyperlink"/>
                <w:rFonts w:ascii="Arial" w:hAnsi="Arial" w:cs="Arial"/>
                <w:sz w:val="18"/>
                <w:szCs w:val="18"/>
                <w:lang w:val="fr-FR"/>
              </w:rPr>
              <w:t>Confirmer/renouveler</w:t>
            </w:r>
            <w:r w:rsidR="00A76CE7" w:rsidRPr="00295FC8">
              <w:rPr>
                <w:rFonts w:ascii="Arial" w:hAnsi="Arial" w:cs="Arial"/>
                <w:sz w:val="18"/>
                <w:szCs w:val="18"/>
                <w:lang w:val="fr-FR"/>
              </w:rPr>
              <w:t xml:space="preserve"> les </w:t>
            </w:r>
            <w:r w:rsidR="009D384F" w:rsidRPr="00295FC8">
              <w:rPr>
                <w:rFonts w:ascii="Arial" w:hAnsi="Arial" w:cs="Arial"/>
                <w:sz w:val="18"/>
                <w:szCs w:val="18"/>
                <w:lang w:val="fr-FR"/>
              </w:rPr>
              <w:t xml:space="preserve">membres sur la base des propositions de rotation (cf. </w:t>
            </w:r>
            <w:hyperlink r:id="rId19">
              <w:r w:rsidRPr="00295FC8">
                <w:rPr>
                  <w:rStyle w:val="Hyperlink"/>
                  <w:rFonts w:ascii="Arial" w:hAnsi="Arial" w:cs="Arial"/>
                  <w:sz w:val="18"/>
                  <w:szCs w:val="18"/>
                  <w:lang w:val="fr-FR"/>
                </w:rPr>
                <w:t xml:space="preserve">TORs) </w:t>
              </w:r>
            </w:hyperlink>
          </w:p>
        </w:tc>
        <w:tc>
          <w:tcPr>
            <w:tcW w:w="1418" w:type="dxa"/>
          </w:tcPr>
          <w:p w14:paraId="2D63AB50" w14:textId="77777777" w:rsidR="00B94F5F" w:rsidRDefault="000F2FD1">
            <w:pPr>
              <w:spacing w:before="40" w:after="40"/>
              <w:rPr>
                <w:rFonts w:ascii="Arial" w:hAnsi="Arial" w:cs="Arial"/>
                <w:sz w:val="18"/>
                <w:szCs w:val="18"/>
              </w:rPr>
            </w:pPr>
            <w:r w:rsidRPr="00AE73E1">
              <w:rPr>
                <w:rFonts w:ascii="Arial" w:hAnsi="Arial" w:cs="Arial"/>
                <w:sz w:val="18"/>
                <w:szCs w:val="18"/>
              </w:rPr>
              <w:t>En continu</w:t>
            </w:r>
          </w:p>
        </w:tc>
        <w:tc>
          <w:tcPr>
            <w:tcW w:w="1417" w:type="dxa"/>
          </w:tcPr>
          <w:p w14:paraId="63AFDBF9"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Co-présidents </w:t>
            </w:r>
          </w:p>
        </w:tc>
        <w:tc>
          <w:tcPr>
            <w:tcW w:w="992" w:type="dxa"/>
          </w:tcPr>
          <w:p w14:paraId="6C96DD56"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OCDE </w:t>
            </w:r>
          </w:p>
        </w:tc>
      </w:tr>
      <w:tr w:rsidR="00AD73C4" w:rsidRPr="00AE73E1" w14:paraId="2E707DF8" w14:textId="77777777" w:rsidTr="00997B37">
        <w:trPr>
          <w:trHeight w:val="300"/>
        </w:trPr>
        <w:tc>
          <w:tcPr>
            <w:tcW w:w="1392" w:type="dxa"/>
            <w:vMerge/>
          </w:tcPr>
          <w:p w14:paraId="1B352E10" w14:textId="77777777" w:rsidR="009D384F" w:rsidRPr="00AE73E1" w:rsidRDefault="009D384F" w:rsidP="00C07A70">
            <w:pPr>
              <w:spacing w:before="40" w:after="40"/>
              <w:rPr>
                <w:rFonts w:ascii="Arial" w:hAnsi="Arial" w:cs="Arial"/>
                <w:i/>
                <w:iCs/>
                <w:sz w:val="18"/>
                <w:szCs w:val="18"/>
              </w:rPr>
            </w:pPr>
          </w:p>
        </w:tc>
        <w:tc>
          <w:tcPr>
            <w:tcW w:w="3853" w:type="dxa"/>
          </w:tcPr>
          <w:p w14:paraId="72B60C13" w14:textId="7B8F1E26"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Dialogue régulier avec les membres individuels du </w:t>
            </w:r>
            <w:r w:rsidR="00236E35" w:rsidRPr="00295FC8">
              <w:rPr>
                <w:rFonts w:ascii="Arial" w:hAnsi="Arial" w:cs="Arial"/>
                <w:sz w:val="18"/>
                <w:szCs w:val="18"/>
                <w:lang w:val="fr-FR"/>
              </w:rPr>
              <w:t xml:space="preserve">comité </w:t>
            </w:r>
            <w:r w:rsidR="00997B37">
              <w:rPr>
                <w:rFonts w:ascii="Arial" w:hAnsi="Arial" w:cs="Arial"/>
                <w:sz w:val="18"/>
                <w:szCs w:val="18"/>
                <w:lang w:val="fr-FR"/>
              </w:rPr>
              <w:t>de pilotage</w:t>
            </w:r>
            <w:r w:rsidR="00236E35" w:rsidRPr="00295FC8">
              <w:rPr>
                <w:rFonts w:ascii="Arial" w:hAnsi="Arial" w:cs="Arial"/>
                <w:sz w:val="18"/>
                <w:szCs w:val="18"/>
                <w:lang w:val="fr-FR"/>
              </w:rPr>
              <w:t xml:space="preserve"> </w:t>
            </w:r>
            <w:r w:rsidRPr="00295FC8">
              <w:rPr>
                <w:rFonts w:ascii="Arial" w:hAnsi="Arial" w:cs="Arial"/>
                <w:sz w:val="18"/>
                <w:szCs w:val="18"/>
                <w:lang w:val="fr-FR"/>
              </w:rPr>
              <w:t>(</w:t>
            </w:r>
            <w:r w:rsidR="004247AC" w:rsidRPr="00295FC8">
              <w:rPr>
                <w:rFonts w:ascii="Arial" w:hAnsi="Arial" w:cs="Arial"/>
                <w:sz w:val="18"/>
                <w:szCs w:val="18"/>
                <w:lang w:val="fr-FR"/>
              </w:rPr>
              <w:t>session d'initiation pour les nouveaux membres sur demande</w:t>
            </w:r>
            <w:r w:rsidRPr="00295FC8">
              <w:rPr>
                <w:rFonts w:ascii="Arial" w:hAnsi="Arial" w:cs="Arial"/>
                <w:sz w:val="18"/>
                <w:szCs w:val="18"/>
                <w:lang w:val="fr-FR"/>
              </w:rPr>
              <w:t xml:space="preserve">) </w:t>
            </w:r>
          </w:p>
        </w:tc>
        <w:tc>
          <w:tcPr>
            <w:tcW w:w="1418" w:type="dxa"/>
          </w:tcPr>
          <w:p w14:paraId="4CFA1B07" w14:textId="77777777" w:rsidR="00B94F5F" w:rsidRDefault="00A76CE7">
            <w:pPr>
              <w:spacing w:before="40" w:after="40"/>
              <w:rPr>
                <w:rFonts w:ascii="Arial" w:hAnsi="Arial" w:cs="Arial"/>
                <w:sz w:val="18"/>
                <w:szCs w:val="18"/>
              </w:rPr>
            </w:pPr>
            <w:r w:rsidRPr="00AE73E1">
              <w:rPr>
                <w:rFonts w:ascii="Arial" w:hAnsi="Arial" w:cs="Arial"/>
                <w:sz w:val="18"/>
                <w:szCs w:val="18"/>
              </w:rPr>
              <w:t>En continu</w:t>
            </w:r>
          </w:p>
        </w:tc>
        <w:tc>
          <w:tcPr>
            <w:tcW w:w="1417" w:type="dxa"/>
          </w:tcPr>
          <w:p w14:paraId="31EBCB90"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Co-présidents </w:t>
            </w:r>
          </w:p>
        </w:tc>
        <w:tc>
          <w:tcPr>
            <w:tcW w:w="992" w:type="dxa"/>
          </w:tcPr>
          <w:p w14:paraId="3DED1BFE"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OCDE/PNUD </w:t>
            </w:r>
          </w:p>
        </w:tc>
      </w:tr>
      <w:tr w:rsidR="006B0191" w:rsidRPr="00AE73E1" w14:paraId="0B80DE3C" w14:textId="77777777" w:rsidTr="00997B37">
        <w:trPr>
          <w:trHeight w:val="300"/>
        </w:trPr>
        <w:tc>
          <w:tcPr>
            <w:tcW w:w="1392" w:type="dxa"/>
            <w:vMerge/>
          </w:tcPr>
          <w:p w14:paraId="3FBDE5CD" w14:textId="77777777" w:rsidR="006B0191" w:rsidRPr="00AE73E1" w:rsidRDefault="006B0191" w:rsidP="00C07A70">
            <w:pPr>
              <w:spacing w:before="40" w:after="40"/>
              <w:rPr>
                <w:rFonts w:ascii="Arial" w:hAnsi="Arial" w:cs="Arial"/>
                <w:i/>
                <w:iCs/>
                <w:sz w:val="18"/>
                <w:szCs w:val="18"/>
              </w:rPr>
            </w:pPr>
          </w:p>
        </w:tc>
        <w:tc>
          <w:tcPr>
            <w:tcW w:w="3853" w:type="dxa"/>
          </w:tcPr>
          <w:p w14:paraId="4C57C074"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Priorités des membres non exécutifs du comité de surveillance pour 2023 </w:t>
            </w:r>
          </w:p>
        </w:tc>
        <w:tc>
          <w:tcPr>
            <w:tcW w:w="1418" w:type="dxa"/>
          </w:tcPr>
          <w:p w14:paraId="5D7F1288" w14:textId="77777777" w:rsidR="00B94F5F" w:rsidRDefault="00A76CE7">
            <w:pPr>
              <w:spacing w:before="40" w:after="40"/>
              <w:rPr>
                <w:rFonts w:ascii="Arial" w:hAnsi="Arial" w:cs="Arial"/>
                <w:sz w:val="18"/>
                <w:szCs w:val="18"/>
              </w:rPr>
            </w:pPr>
            <w:r w:rsidRPr="00AE73E1">
              <w:rPr>
                <w:rFonts w:ascii="Arial" w:hAnsi="Arial" w:cs="Arial"/>
                <w:sz w:val="18"/>
                <w:szCs w:val="18"/>
              </w:rPr>
              <w:t>Q1/2 2023</w:t>
            </w:r>
          </w:p>
        </w:tc>
        <w:tc>
          <w:tcPr>
            <w:tcW w:w="1417" w:type="dxa"/>
          </w:tcPr>
          <w:p w14:paraId="6EF6D6ED" w14:textId="3250B569"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4</w:t>
            </w:r>
            <w:r w:rsidR="00DB5F9E">
              <w:rPr>
                <w:rFonts w:ascii="Arial" w:hAnsi="Arial" w:cs="Arial"/>
                <w:sz w:val="18"/>
                <w:szCs w:val="18"/>
                <w:vertAlign w:val="superscript"/>
                <w:lang w:val="fr-FR"/>
              </w:rPr>
              <w:t>eme</w:t>
            </w:r>
            <w:r w:rsidRPr="00295FC8">
              <w:rPr>
                <w:rFonts w:ascii="Arial" w:hAnsi="Arial" w:cs="Arial"/>
                <w:sz w:val="18"/>
                <w:szCs w:val="18"/>
                <w:lang w:val="fr-FR"/>
              </w:rPr>
              <w:t xml:space="preserve"> Co-présidence et membres du comité </w:t>
            </w:r>
            <w:r w:rsidR="00DB5F9E">
              <w:rPr>
                <w:rFonts w:ascii="Arial" w:hAnsi="Arial" w:cs="Arial"/>
                <w:sz w:val="18"/>
                <w:szCs w:val="18"/>
                <w:lang w:val="fr-FR"/>
              </w:rPr>
              <w:t>non-executifs</w:t>
            </w:r>
          </w:p>
        </w:tc>
        <w:tc>
          <w:tcPr>
            <w:tcW w:w="992" w:type="dxa"/>
          </w:tcPr>
          <w:p w14:paraId="0EA0350A" w14:textId="77777777" w:rsidR="00B94F5F" w:rsidRDefault="00A76CE7">
            <w:pPr>
              <w:spacing w:before="40" w:after="40"/>
              <w:rPr>
                <w:rFonts w:ascii="Arial" w:hAnsi="Arial" w:cs="Arial"/>
                <w:sz w:val="18"/>
                <w:szCs w:val="18"/>
              </w:rPr>
            </w:pPr>
            <w:r w:rsidRPr="00AE73E1">
              <w:rPr>
                <w:rFonts w:ascii="Arial" w:hAnsi="Arial" w:cs="Arial"/>
                <w:sz w:val="18"/>
                <w:szCs w:val="18"/>
              </w:rPr>
              <w:t>OCDE</w:t>
            </w:r>
          </w:p>
        </w:tc>
      </w:tr>
      <w:tr w:rsidR="006B0191" w:rsidRPr="00AE73E1" w14:paraId="4B91BFA4" w14:textId="77777777" w:rsidTr="00997B37">
        <w:trPr>
          <w:trHeight w:val="300"/>
        </w:trPr>
        <w:tc>
          <w:tcPr>
            <w:tcW w:w="1392" w:type="dxa"/>
            <w:vMerge/>
          </w:tcPr>
          <w:p w14:paraId="1221561D" w14:textId="77777777" w:rsidR="006B0191" w:rsidRPr="00AE73E1" w:rsidRDefault="006B0191" w:rsidP="00C07A70">
            <w:pPr>
              <w:spacing w:before="40" w:after="40"/>
              <w:rPr>
                <w:rFonts w:ascii="Arial" w:hAnsi="Arial" w:cs="Arial"/>
                <w:i/>
                <w:iCs/>
                <w:sz w:val="18"/>
                <w:szCs w:val="18"/>
              </w:rPr>
            </w:pPr>
          </w:p>
        </w:tc>
        <w:tc>
          <w:tcPr>
            <w:tcW w:w="3853" w:type="dxa"/>
          </w:tcPr>
          <w:p w14:paraId="331F8CB0"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Présentation de l'espace de la plateforme de partage des connaissances pour les </w:t>
            </w:r>
            <w:r w:rsidR="09CB76FB" w:rsidRPr="00295FC8">
              <w:rPr>
                <w:rFonts w:ascii="Arial" w:hAnsi="Arial" w:cs="Arial"/>
                <w:sz w:val="18"/>
                <w:szCs w:val="18"/>
                <w:lang w:val="fr-FR"/>
              </w:rPr>
              <w:t xml:space="preserve">membres du </w:t>
            </w:r>
            <w:r w:rsidR="00236E35" w:rsidRPr="00295FC8">
              <w:rPr>
                <w:rFonts w:ascii="Arial" w:hAnsi="Arial" w:cs="Arial"/>
                <w:sz w:val="18"/>
                <w:szCs w:val="18"/>
                <w:lang w:val="fr-FR"/>
              </w:rPr>
              <w:t xml:space="preserve">comité de pilotage </w:t>
            </w:r>
          </w:p>
        </w:tc>
        <w:tc>
          <w:tcPr>
            <w:tcW w:w="1418" w:type="dxa"/>
          </w:tcPr>
          <w:p w14:paraId="5C64FD6C" w14:textId="77777777" w:rsidR="00B94F5F" w:rsidRDefault="00A76CE7">
            <w:pPr>
              <w:spacing w:before="40" w:after="40"/>
              <w:rPr>
                <w:rFonts w:ascii="Arial" w:hAnsi="Arial" w:cs="Arial"/>
                <w:sz w:val="18"/>
                <w:szCs w:val="18"/>
              </w:rPr>
            </w:pPr>
            <w:r w:rsidRPr="00AE73E1">
              <w:rPr>
                <w:rFonts w:ascii="Arial" w:hAnsi="Arial" w:cs="Arial"/>
                <w:sz w:val="18"/>
                <w:szCs w:val="18"/>
              </w:rPr>
              <w:t>Q1/2</w:t>
            </w:r>
          </w:p>
        </w:tc>
        <w:tc>
          <w:tcPr>
            <w:tcW w:w="1417" w:type="dxa"/>
          </w:tcPr>
          <w:p w14:paraId="295B0EFF" w14:textId="77777777" w:rsidR="00B94F5F" w:rsidRDefault="00A76CE7">
            <w:pPr>
              <w:spacing w:before="40" w:after="40"/>
              <w:rPr>
                <w:rFonts w:ascii="Arial" w:hAnsi="Arial" w:cs="Arial"/>
                <w:sz w:val="18"/>
                <w:szCs w:val="18"/>
              </w:rPr>
            </w:pPr>
            <w:r w:rsidRPr="00AE73E1">
              <w:rPr>
                <w:rFonts w:ascii="Arial" w:hAnsi="Arial" w:cs="Arial"/>
                <w:sz w:val="18"/>
                <w:szCs w:val="18"/>
              </w:rPr>
              <w:t>Co-présidents</w:t>
            </w:r>
          </w:p>
        </w:tc>
        <w:tc>
          <w:tcPr>
            <w:tcW w:w="992" w:type="dxa"/>
          </w:tcPr>
          <w:p w14:paraId="255B22A8" w14:textId="77777777" w:rsidR="00B94F5F" w:rsidRDefault="00A76CE7">
            <w:pPr>
              <w:spacing w:before="40" w:after="40"/>
              <w:rPr>
                <w:rFonts w:ascii="Arial" w:hAnsi="Arial" w:cs="Arial"/>
                <w:sz w:val="18"/>
                <w:szCs w:val="18"/>
              </w:rPr>
            </w:pPr>
            <w:r w:rsidRPr="00AE73E1">
              <w:rPr>
                <w:rFonts w:ascii="Arial" w:hAnsi="Arial" w:cs="Arial"/>
                <w:sz w:val="18"/>
                <w:szCs w:val="18"/>
              </w:rPr>
              <w:t>PNUD</w:t>
            </w:r>
          </w:p>
        </w:tc>
      </w:tr>
      <w:tr w:rsidR="006B0191" w:rsidRPr="00AE73E1" w14:paraId="70511BA3" w14:textId="77777777" w:rsidTr="00997B37">
        <w:trPr>
          <w:trHeight w:val="300"/>
        </w:trPr>
        <w:tc>
          <w:tcPr>
            <w:tcW w:w="1392" w:type="dxa"/>
            <w:vMerge/>
          </w:tcPr>
          <w:p w14:paraId="2C9D4DEA" w14:textId="77777777" w:rsidR="006B0191" w:rsidRPr="00AE73E1" w:rsidRDefault="006B0191" w:rsidP="00C07A70">
            <w:pPr>
              <w:spacing w:before="40" w:after="40"/>
              <w:rPr>
                <w:rFonts w:ascii="Arial" w:hAnsi="Arial" w:cs="Arial"/>
                <w:i/>
                <w:iCs/>
                <w:sz w:val="18"/>
                <w:szCs w:val="18"/>
              </w:rPr>
            </w:pPr>
          </w:p>
        </w:tc>
        <w:tc>
          <w:tcPr>
            <w:tcW w:w="3853" w:type="dxa"/>
          </w:tcPr>
          <w:p w14:paraId="344D4E97"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25</w:t>
            </w:r>
            <w:r w:rsidRPr="00295FC8">
              <w:rPr>
                <w:rFonts w:ascii="Arial" w:hAnsi="Arial" w:cs="Arial"/>
                <w:sz w:val="18"/>
                <w:szCs w:val="18"/>
                <w:vertAlign w:val="superscript"/>
                <w:lang w:val="fr-FR"/>
              </w:rPr>
              <w:t>th</w:t>
            </w:r>
            <w:r w:rsidRPr="00295FC8">
              <w:rPr>
                <w:rFonts w:ascii="Arial" w:hAnsi="Arial" w:cs="Arial"/>
                <w:sz w:val="18"/>
                <w:szCs w:val="18"/>
                <w:lang w:val="fr-FR"/>
              </w:rPr>
              <w:t xml:space="preserve"> Réunion du comité de surveillance (virtuelle) </w:t>
            </w:r>
          </w:p>
        </w:tc>
        <w:tc>
          <w:tcPr>
            <w:tcW w:w="1418" w:type="dxa"/>
          </w:tcPr>
          <w:p w14:paraId="14CCBC3E"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30-31 mai </w:t>
            </w:r>
          </w:p>
        </w:tc>
        <w:tc>
          <w:tcPr>
            <w:tcW w:w="1417" w:type="dxa"/>
          </w:tcPr>
          <w:p w14:paraId="0D5E51A5" w14:textId="77777777" w:rsidR="00B94F5F" w:rsidRDefault="00A76CE7">
            <w:pPr>
              <w:spacing w:before="40" w:after="40"/>
              <w:rPr>
                <w:rFonts w:ascii="Arial" w:hAnsi="Arial" w:cs="Arial"/>
                <w:sz w:val="18"/>
                <w:szCs w:val="18"/>
              </w:rPr>
            </w:pPr>
            <w:r w:rsidRPr="00AE73E1">
              <w:rPr>
                <w:rFonts w:ascii="Arial" w:hAnsi="Arial" w:cs="Arial"/>
                <w:sz w:val="18"/>
                <w:szCs w:val="18"/>
              </w:rPr>
              <w:t>Co-présidents</w:t>
            </w:r>
          </w:p>
        </w:tc>
        <w:tc>
          <w:tcPr>
            <w:tcW w:w="992" w:type="dxa"/>
          </w:tcPr>
          <w:p w14:paraId="766EE67A" w14:textId="77777777" w:rsidR="00B94F5F" w:rsidRDefault="00A76CE7">
            <w:pPr>
              <w:spacing w:before="40" w:after="40"/>
              <w:rPr>
                <w:rFonts w:ascii="Arial" w:hAnsi="Arial" w:cs="Arial"/>
                <w:sz w:val="18"/>
                <w:szCs w:val="18"/>
              </w:rPr>
            </w:pPr>
            <w:r w:rsidRPr="00AE73E1">
              <w:rPr>
                <w:rFonts w:ascii="Arial" w:hAnsi="Arial" w:cs="Arial"/>
                <w:sz w:val="18"/>
                <w:szCs w:val="18"/>
              </w:rPr>
              <w:t>OCDE/PNUD</w:t>
            </w:r>
          </w:p>
        </w:tc>
      </w:tr>
      <w:tr w:rsidR="006B0191" w:rsidRPr="00AE73E1" w14:paraId="68ABC37B" w14:textId="77777777" w:rsidTr="00997B37">
        <w:trPr>
          <w:trHeight w:val="300"/>
        </w:trPr>
        <w:tc>
          <w:tcPr>
            <w:tcW w:w="1392" w:type="dxa"/>
            <w:vMerge/>
          </w:tcPr>
          <w:p w14:paraId="729E37EB" w14:textId="77777777" w:rsidR="006B0191" w:rsidRPr="00AE73E1" w:rsidRDefault="006B0191" w:rsidP="00C07A70">
            <w:pPr>
              <w:spacing w:before="40" w:after="40"/>
              <w:rPr>
                <w:rFonts w:ascii="Arial" w:hAnsi="Arial" w:cs="Arial"/>
                <w:sz w:val="18"/>
                <w:szCs w:val="18"/>
              </w:rPr>
            </w:pPr>
          </w:p>
        </w:tc>
        <w:tc>
          <w:tcPr>
            <w:tcW w:w="3853" w:type="dxa"/>
          </w:tcPr>
          <w:p w14:paraId="178CD7B9"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26</w:t>
            </w:r>
            <w:r w:rsidRPr="00295FC8">
              <w:rPr>
                <w:rFonts w:ascii="Arial" w:hAnsi="Arial" w:cs="Arial"/>
                <w:sz w:val="18"/>
                <w:szCs w:val="18"/>
                <w:vertAlign w:val="superscript"/>
                <w:lang w:val="fr-FR"/>
              </w:rPr>
              <w:t>th</w:t>
            </w:r>
            <w:r w:rsidR="00236E35" w:rsidRPr="00295FC8">
              <w:rPr>
                <w:rFonts w:ascii="Arial" w:hAnsi="Arial" w:cs="Arial"/>
                <w:sz w:val="18"/>
                <w:szCs w:val="18"/>
                <w:lang w:val="fr-FR"/>
              </w:rPr>
              <w:t xml:space="preserve"> Réunion du </w:t>
            </w:r>
            <w:r w:rsidRPr="00295FC8">
              <w:rPr>
                <w:rFonts w:ascii="Arial" w:hAnsi="Arial" w:cs="Arial"/>
                <w:sz w:val="18"/>
                <w:szCs w:val="18"/>
                <w:lang w:val="fr-FR"/>
              </w:rPr>
              <w:t xml:space="preserve">comité de surveillance (virtuelle ou en personne à confirmer) </w:t>
            </w:r>
          </w:p>
        </w:tc>
        <w:tc>
          <w:tcPr>
            <w:tcW w:w="1418" w:type="dxa"/>
          </w:tcPr>
          <w:p w14:paraId="113CA25C" w14:textId="77777777" w:rsidR="00B94F5F" w:rsidRDefault="00A76CE7">
            <w:pPr>
              <w:spacing w:before="40" w:after="40"/>
              <w:rPr>
                <w:rFonts w:ascii="Arial" w:hAnsi="Arial" w:cs="Arial"/>
                <w:sz w:val="18"/>
                <w:szCs w:val="18"/>
              </w:rPr>
            </w:pPr>
            <w:r w:rsidRPr="00AE73E1">
              <w:rPr>
                <w:rFonts w:ascii="Arial" w:hAnsi="Arial" w:cs="Arial"/>
                <w:sz w:val="18"/>
                <w:szCs w:val="18"/>
              </w:rPr>
              <w:t>(à confirmer)</w:t>
            </w:r>
          </w:p>
        </w:tc>
        <w:tc>
          <w:tcPr>
            <w:tcW w:w="1417" w:type="dxa"/>
          </w:tcPr>
          <w:p w14:paraId="5E2D6834" w14:textId="77777777" w:rsidR="00B94F5F" w:rsidRDefault="00A76CE7">
            <w:pPr>
              <w:spacing w:before="40" w:after="40"/>
              <w:rPr>
                <w:rFonts w:ascii="Arial" w:hAnsi="Arial" w:cs="Arial"/>
                <w:sz w:val="18"/>
                <w:szCs w:val="18"/>
              </w:rPr>
            </w:pPr>
            <w:r w:rsidRPr="00AE73E1">
              <w:rPr>
                <w:rFonts w:ascii="Arial" w:hAnsi="Arial" w:cs="Arial"/>
                <w:sz w:val="18"/>
                <w:szCs w:val="18"/>
              </w:rPr>
              <w:t>Co-présidents</w:t>
            </w:r>
          </w:p>
        </w:tc>
        <w:tc>
          <w:tcPr>
            <w:tcW w:w="992" w:type="dxa"/>
          </w:tcPr>
          <w:p w14:paraId="0F03895B" w14:textId="77777777" w:rsidR="00B94F5F" w:rsidRDefault="00A76CE7">
            <w:pPr>
              <w:spacing w:before="40" w:after="40"/>
              <w:rPr>
                <w:rFonts w:ascii="Arial" w:hAnsi="Arial" w:cs="Arial"/>
                <w:sz w:val="18"/>
                <w:szCs w:val="18"/>
              </w:rPr>
            </w:pPr>
            <w:r w:rsidRPr="00AE73E1">
              <w:rPr>
                <w:rFonts w:ascii="Arial" w:hAnsi="Arial" w:cs="Arial"/>
                <w:sz w:val="18"/>
                <w:szCs w:val="18"/>
              </w:rPr>
              <w:t>OCDE/PNUD</w:t>
            </w:r>
          </w:p>
        </w:tc>
      </w:tr>
      <w:tr w:rsidR="00581874" w:rsidRPr="00AE73E1" w14:paraId="08CF796B" w14:textId="77777777" w:rsidTr="00997B37">
        <w:trPr>
          <w:trHeight w:val="300"/>
        </w:trPr>
        <w:tc>
          <w:tcPr>
            <w:tcW w:w="1392" w:type="dxa"/>
            <w:vMerge w:val="restart"/>
          </w:tcPr>
          <w:p w14:paraId="15B92235" w14:textId="77777777" w:rsidR="00B94F5F" w:rsidRPr="00295FC8" w:rsidRDefault="00A76CE7">
            <w:pPr>
              <w:spacing w:before="40" w:after="40"/>
              <w:rPr>
                <w:rFonts w:ascii="Arial" w:hAnsi="Arial" w:cs="Arial"/>
                <w:i/>
                <w:sz w:val="18"/>
                <w:szCs w:val="18"/>
                <w:lang w:val="fr-FR"/>
              </w:rPr>
            </w:pPr>
            <w:r w:rsidRPr="00295FC8">
              <w:rPr>
                <w:rFonts w:ascii="Arial" w:hAnsi="Arial" w:cs="Arial"/>
                <w:i/>
                <w:sz w:val="18"/>
                <w:szCs w:val="18"/>
                <w:lang w:val="fr-FR"/>
              </w:rPr>
              <w:t>3. Approfondir les partenariats</w:t>
            </w:r>
            <w:r w:rsidRPr="00295FC8">
              <w:rPr>
                <w:rFonts w:ascii="Arial" w:hAnsi="Arial" w:cs="Arial"/>
                <w:b/>
                <w:i/>
                <w:sz w:val="18"/>
                <w:szCs w:val="18"/>
                <w:lang w:val="fr-FR"/>
              </w:rPr>
              <w:t xml:space="preserve"> straté</w:t>
            </w:r>
            <w:r w:rsidRPr="00295FC8">
              <w:rPr>
                <w:rFonts w:ascii="Arial" w:hAnsi="Arial" w:cs="Arial"/>
                <w:b/>
                <w:i/>
                <w:sz w:val="18"/>
                <w:szCs w:val="18"/>
                <w:lang w:val="fr-FR"/>
              </w:rPr>
              <w:lastRenderedPageBreak/>
              <w:t xml:space="preserve">giques </w:t>
            </w:r>
            <w:r w:rsidRPr="00295FC8">
              <w:rPr>
                <w:rFonts w:ascii="Arial" w:hAnsi="Arial" w:cs="Arial"/>
                <w:i/>
                <w:sz w:val="18"/>
                <w:szCs w:val="18"/>
                <w:lang w:val="fr-FR"/>
              </w:rPr>
              <w:t xml:space="preserve">existants ou en établir de nouveaux </w:t>
            </w:r>
          </w:p>
        </w:tc>
        <w:tc>
          <w:tcPr>
            <w:tcW w:w="3853" w:type="dxa"/>
          </w:tcPr>
          <w:p w14:paraId="7A61FCEE"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lastRenderedPageBreak/>
              <w:t>Accord sur le soutien du système de développement des Nations unies au suivi au niveau national</w:t>
            </w:r>
          </w:p>
        </w:tc>
        <w:tc>
          <w:tcPr>
            <w:tcW w:w="1418" w:type="dxa"/>
          </w:tcPr>
          <w:p w14:paraId="1C3120B6" w14:textId="77777777" w:rsidR="00B94F5F" w:rsidRDefault="00A76CE7">
            <w:pPr>
              <w:spacing w:before="40" w:after="40"/>
              <w:rPr>
                <w:rFonts w:ascii="Arial" w:hAnsi="Arial" w:cs="Arial"/>
                <w:sz w:val="18"/>
                <w:szCs w:val="18"/>
              </w:rPr>
            </w:pPr>
            <w:r w:rsidRPr="00AE73E1">
              <w:rPr>
                <w:rFonts w:ascii="Arial" w:hAnsi="Arial" w:cs="Arial"/>
                <w:sz w:val="18"/>
                <w:szCs w:val="18"/>
              </w:rPr>
              <w:t>En continu 2023-2024</w:t>
            </w:r>
          </w:p>
        </w:tc>
        <w:tc>
          <w:tcPr>
            <w:tcW w:w="1417" w:type="dxa"/>
          </w:tcPr>
          <w:p w14:paraId="23C0AF79" w14:textId="294865E1" w:rsidR="00B94F5F" w:rsidRPr="00295FC8" w:rsidRDefault="00A76CE7">
            <w:pPr>
              <w:spacing w:before="40" w:after="40"/>
              <w:rPr>
                <w:rFonts w:ascii="Arial" w:hAnsi="Arial" w:cs="Arial"/>
                <w:sz w:val="18"/>
                <w:szCs w:val="18"/>
                <w:lang w:val="fr-FR"/>
              </w:rPr>
            </w:pPr>
            <w:r w:rsidRPr="00295FC8">
              <w:rPr>
                <w:rFonts w:ascii="Arial" w:hAnsi="Arial" w:cs="Arial"/>
                <w:bCs/>
                <w:iCs/>
                <w:sz w:val="18"/>
                <w:szCs w:val="18"/>
                <w:lang w:val="fr-FR"/>
              </w:rPr>
              <w:t xml:space="preserve">Membres du </w:t>
            </w:r>
            <w:r w:rsidRPr="00295FC8">
              <w:rPr>
                <w:rFonts w:ascii="Arial" w:hAnsi="Arial" w:cs="Arial"/>
                <w:sz w:val="18"/>
                <w:szCs w:val="18"/>
                <w:lang w:val="fr-FR"/>
              </w:rPr>
              <w:t>comité (y compris au niveau national)</w:t>
            </w:r>
          </w:p>
        </w:tc>
        <w:tc>
          <w:tcPr>
            <w:tcW w:w="992" w:type="dxa"/>
          </w:tcPr>
          <w:p w14:paraId="32188821"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PNUD </w:t>
            </w:r>
          </w:p>
        </w:tc>
      </w:tr>
      <w:tr w:rsidR="00581874" w:rsidRPr="00AE73E1" w14:paraId="1705529E" w14:textId="77777777" w:rsidTr="00997B37">
        <w:trPr>
          <w:trHeight w:val="300"/>
        </w:trPr>
        <w:tc>
          <w:tcPr>
            <w:tcW w:w="1392" w:type="dxa"/>
            <w:vMerge/>
          </w:tcPr>
          <w:p w14:paraId="1A71A609" w14:textId="77777777" w:rsidR="00581874" w:rsidRPr="00AE73E1" w:rsidRDefault="00581874" w:rsidP="00C07A70">
            <w:pPr>
              <w:spacing w:before="40" w:after="40"/>
              <w:rPr>
                <w:rFonts w:ascii="Arial" w:hAnsi="Arial" w:cs="Arial"/>
                <w:i/>
                <w:iCs/>
                <w:sz w:val="18"/>
                <w:szCs w:val="18"/>
              </w:rPr>
            </w:pPr>
          </w:p>
        </w:tc>
        <w:tc>
          <w:tcPr>
            <w:tcW w:w="3853" w:type="dxa"/>
          </w:tcPr>
          <w:p w14:paraId="722B254A" w14:textId="7C8C2738"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Le Caucus Afrique identifiera les priorités, discutera des questions d'engagement et de leadership</w:t>
            </w:r>
            <w:r w:rsidR="00C3034F" w:rsidRPr="00295FC8">
              <w:rPr>
                <w:rFonts w:ascii="Arial" w:hAnsi="Arial" w:cs="Arial"/>
                <w:sz w:val="18"/>
                <w:szCs w:val="18"/>
                <w:lang w:val="fr-FR"/>
              </w:rPr>
              <w:t xml:space="preserve">, par le biais de réunions techniques régulières (y compris en amont des réunions du Comité </w:t>
            </w:r>
            <w:r w:rsidR="00997B37">
              <w:rPr>
                <w:rFonts w:ascii="Arial" w:hAnsi="Arial" w:cs="Arial"/>
                <w:sz w:val="18"/>
                <w:szCs w:val="18"/>
                <w:lang w:val="fr-FR"/>
              </w:rPr>
              <w:t>de pilotage</w:t>
            </w:r>
            <w:r w:rsidR="00C3034F" w:rsidRPr="00295FC8">
              <w:rPr>
                <w:rFonts w:ascii="Arial" w:hAnsi="Arial" w:cs="Arial"/>
                <w:sz w:val="18"/>
                <w:szCs w:val="18"/>
                <w:lang w:val="fr-FR"/>
              </w:rPr>
              <w:t xml:space="preserve">). </w:t>
            </w:r>
          </w:p>
        </w:tc>
        <w:tc>
          <w:tcPr>
            <w:tcW w:w="1418" w:type="dxa"/>
          </w:tcPr>
          <w:p w14:paraId="7C4276C6"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Continu, mis en place au premier trimestre 2023</w:t>
            </w:r>
          </w:p>
        </w:tc>
        <w:tc>
          <w:tcPr>
            <w:tcW w:w="1417" w:type="dxa"/>
          </w:tcPr>
          <w:p w14:paraId="1CD3838A"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L'AUDA-NEPAD et la RD Congo </w:t>
            </w:r>
          </w:p>
        </w:tc>
        <w:tc>
          <w:tcPr>
            <w:tcW w:w="992" w:type="dxa"/>
          </w:tcPr>
          <w:p w14:paraId="796A177A"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OCDE et PNUD </w:t>
            </w:r>
          </w:p>
        </w:tc>
      </w:tr>
      <w:tr w:rsidR="00581874" w:rsidRPr="00AE73E1" w14:paraId="162FA547" w14:textId="77777777" w:rsidTr="00997B37">
        <w:trPr>
          <w:trHeight w:val="300"/>
        </w:trPr>
        <w:tc>
          <w:tcPr>
            <w:tcW w:w="1392" w:type="dxa"/>
            <w:vMerge/>
          </w:tcPr>
          <w:p w14:paraId="423F3151" w14:textId="77777777" w:rsidR="00581874" w:rsidRPr="00AE73E1" w:rsidRDefault="00581874" w:rsidP="00C07A70">
            <w:pPr>
              <w:spacing w:before="40" w:after="40"/>
              <w:rPr>
                <w:rFonts w:ascii="Arial" w:hAnsi="Arial" w:cs="Arial"/>
                <w:sz w:val="18"/>
                <w:szCs w:val="18"/>
              </w:rPr>
            </w:pPr>
          </w:p>
        </w:tc>
        <w:tc>
          <w:tcPr>
            <w:tcW w:w="3853" w:type="dxa"/>
          </w:tcPr>
          <w:p w14:paraId="7613950F" w14:textId="1818E01D"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Communauté de l'efficacité du CAD au siège et au niveau national pour s'engager dans le programme de travail du </w:t>
            </w:r>
            <w:r w:rsidR="00DB5F9E">
              <w:rPr>
                <w:rFonts w:ascii="Arial" w:hAnsi="Arial" w:cs="Arial"/>
                <w:sz w:val="18"/>
                <w:szCs w:val="18"/>
                <w:lang w:val="fr-FR"/>
              </w:rPr>
              <w:t>PMCED</w:t>
            </w:r>
            <w:r w:rsidRPr="00295FC8">
              <w:rPr>
                <w:rFonts w:ascii="Arial" w:hAnsi="Arial" w:cs="Arial"/>
                <w:sz w:val="18"/>
                <w:szCs w:val="18"/>
                <w:lang w:val="fr-FR"/>
              </w:rPr>
              <w:t xml:space="preserve"> et promouvoir l'apprentissage par les pairs</w:t>
            </w:r>
          </w:p>
        </w:tc>
        <w:tc>
          <w:tcPr>
            <w:tcW w:w="1418" w:type="dxa"/>
          </w:tcPr>
          <w:p w14:paraId="684A5676"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En continu </w:t>
            </w:r>
          </w:p>
        </w:tc>
        <w:tc>
          <w:tcPr>
            <w:tcW w:w="1417" w:type="dxa"/>
          </w:tcPr>
          <w:p w14:paraId="06E3CA02"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Suède, champions du CAD </w:t>
            </w:r>
          </w:p>
        </w:tc>
        <w:tc>
          <w:tcPr>
            <w:tcW w:w="992" w:type="dxa"/>
          </w:tcPr>
          <w:p w14:paraId="6BC959BC"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OCDE </w:t>
            </w:r>
          </w:p>
        </w:tc>
      </w:tr>
      <w:tr w:rsidR="00581874" w:rsidRPr="00AE73E1" w14:paraId="1E170C11" w14:textId="77777777" w:rsidTr="00997B37">
        <w:trPr>
          <w:trHeight w:val="300"/>
        </w:trPr>
        <w:tc>
          <w:tcPr>
            <w:tcW w:w="1392" w:type="dxa"/>
            <w:vMerge/>
          </w:tcPr>
          <w:p w14:paraId="268E7C9F" w14:textId="77777777" w:rsidR="00581874" w:rsidRPr="00AE73E1" w:rsidRDefault="00581874" w:rsidP="00C07A70">
            <w:pPr>
              <w:spacing w:before="40" w:after="40"/>
              <w:rPr>
                <w:rFonts w:ascii="Arial" w:hAnsi="Arial" w:cs="Arial"/>
                <w:sz w:val="18"/>
                <w:szCs w:val="18"/>
              </w:rPr>
            </w:pPr>
          </w:p>
        </w:tc>
        <w:tc>
          <w:tcPr>
            <w:tcW w:w="3853" w:type="dxa"/>
          </w:tcPr>
          <w:p w14:paraId="2684652E"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Groupe de travail des BMD sur l'efficacité du développement </w:t>
            </w:r>
            <w:r w:rsidR="00723994" w:rsidRPr="00295FC8">
              <w:rPr>
                <w:rFonts w:ascii="Arial" w:hAnsi="Arial" w:cs="Arial"/>
                <w:bCs/>
                <w:sz w:val="18"/>
                <w:szCs w:val="18"/>
                <w:lang w:val="fr-FR"/>
              </w:rPr>
              <w:t xml:space="preserve">pour </w:t>
            </w:r>
            <w:r w:rsidR="00C3034F" w:rsidRPr="00295FC8">
              <w:rPr>
                <w:rFonts w:ascii="Arial" w:hAnsi="Arial" w:cs="Arial"/>
                <w:sz w:val="18"/>
                <w:szCs w:val="18"/>
                <w:lang w:val="fr-FR"/>
              </w:rPr>
              <w:t xml:space="preserve">éclairer le dialogue et l'action  </w:t>
            </w:r>
          </w:p>
        </w:tc>
        <w:tc>
          <w:tcPr>
            <w:tcW w:w="1418" w:type="dxa"/>
          </w:tcPr>
          <w:p w14:paraId="402A4E22" w14:textId="77777777" w:rsidR="00B94F5F" w:rsidRDefault="00A76CE7">
            <w:pPr>
              <w:spacing w:before="40" w:after="40"/>
              <w:rPr>
                <w:rFonts w:ascii="Arial" w:hAnsi="Arial" w:cs="Arial"/>
                <w:sz w:val="18"/>
                <w:szCs w:val="18"/>
              </w:rPr>
            </w:pPr>
            <w:r w:rsidRPr="00AE73E1">
              <w:rPr>
                <w:rFonts w:ascii="Arial" w:hAnsi="Arial" w:cs="Arial"/>
                <w:sz w:val="18"/>
                <w:szCs w:val="18"/>
              </w:rPr>
              <w:t>D'ici le troisième trimestre 2023</w:t>
            </w:r>
          </w:p>
        </w:tc>
        <w:tc>
          <w:tcPr>
            <w:tcW w:w="1417" w:type="dxa"/>
          </w:tcPr>
          <w:p w14:paraId="32043F93" w14:textId="77777777" w:rsidR="00B94F5F" w:rsidRDefault="00A76CE7">
            <w:pPr>
              <w:spacing w:before="40" w:after="40"/>
              <w:rPr>
                <w:rFonts w:ascii="Arial" w:hAnsi="Arial" w:cs="Arial"/>
                <w:sz w:val="18"/>
                <w:szCs w:val="18"/>
              </w:rPr>
            </w:pPr>
            <w:r w:rsidRPr="00AE73E1">
              <w:rPr>
                <w:rFonts w:ascii="Arial" w:hAnsi="Arial" w:cs="Arial"/>
                <w:sz w:val="18"/>
                <w:szCs w:val="18"/>
              </w:rPr>
              <w:t>Suède et BID</w:t>
            </w:r>
          </w:p>
        </w:tc>
        <w:tc>
          <w:tcPr>
            <w:tcW w:w="992" w:type="dxa"/>
          </w:tcPr>
          <w:p w14:paraId="6807C058"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OCDE </w:t>
            </w:r>
            <w:r w:rsidR="00723994" w:rsidRPr="00AE73E1">
              <w:rPr>
                <w:rFonts w:ascii="Arial" w:hAnsi="Arial" w:cs="Arial"/>
                <w:sz w:val="18"/>
                <w:szCs w:val="18"/>
              </w:rPr>
              <w:t xml:space="preserve">et PNUD </w:t>
            </w:r>
          </w:p>
        </w:tc>
      </w:tr>
      <w:tr w:rsidR="00581874" w:rsidRPr="00AE73E1" w14:paraId="3F312B69" w14:textId="77777777" w:rsidTr="00997B37">
        <w:trPr>
          <w:trHeight w:val="300"/>
        </w:trPr>
        <w:tc>
          <w:tcPr>
            <w:tcW w:w="1392" w:type="dxa"/>
            <w:vMerge/>
          </w:tcPr>
          <w:p w14:paraId="3CE4530F" w14:textId="77777777" w:rsidR="00581874" w:rsidRPr="00AE73E1" w:rsidRDefault="00581874" w:rsidP="00C07A70">
            <w:pPr>
              <w:spacing w:before="40" w:after="40"/>
              <w:rPr>
                <w:rFonts w:ascii="Arial" w:hAnsi="Arial" w:cs="Arial"/>
                <w:sz w:val="18"/>
                <w:szCs w:val="18"/>
              </w:rPr>
            </w:pPr>
          </w:p>
        </w:tc>
        <w:tc>
          <w:tcPr>
            <w:tcW w:w="3853" w:type="dxa"/>
          </w:tcPr>
          <w:p w14:paraId="0C6AD6EC" w14:textId="77777777" w:rsidR="00B94F5F" w:rsidRDefault="00A76CE7">
            <w:pPr>
              <w:spacing w:before="40" w:after="40"/>
              <w:rPr>
                <w:rFonts w:ascii="Arial" w:hAnsi="Arial" w:cs="Arial"/>
                <w:b/>
                <w:sz w:val="18"/>
                <w:szCs w:val="18"/>
                <w:lang w:val="fr-FR"/>
              </w:rPr>
            </w:pPr>
            <w:r w:rsidRPr="00295FC8">
              <w:rPr>
                <w:rFonts w:ascii="Arial" w:hAnsi="Arial" w:cs="Arial"/>
                <w:sz w:val="18"/>
                <w:szCs w:val="18"/>
                <w:lang w:val="fr-FR"/>
              </w:rPr>
              <w:t xml:space="preserve">Engagement des deux pays (par exemple, </w:t>
            </w:r>
            <w:r w:rsidRPr="00AE73E1">
              <w:rPr>
                <w:rFonts w:ascii="Arial" w:hAnsi="Arial" w:cs="Arial"/>
                <w:sz w:val="18"/>
                <w:szCs w:val="18"/>
                <w:lang w:val="fr-FR"/>
              </w:rPr>
              <w:t xml:space="preserve">ASEAN, G20, UNOSSC, Processus de Delhi, UNDESA, etc.)   </w:t>
            </w:r>
          </w:p>
        </w:tc>
        <w:tc>
          <w:tcPr>
            <w:tcW w:w="1418" w:type="dxa"/>
          </w:tcPr>
          <w:p w14:paraId="79C3E53C"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En continu 2023-2024 </w:t>
            </w:r>
          </w:p>
        </w:tc>
        <w:tc>
          <w:tcPr>
            <w:tcW w:w="1417" w:type="dxa"/>
          </w:tcPr>
          <w:p w14:paraId="6B3E3644"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Indonésie </w:t>
            </w:r>
          </w:p>
        </w:tc>
        <w:tc>
          <w:tcPr>
            <w:tcW w:w="992" w:type="dxa"/>
          </w:tcPr>
          <w:p w14:paraId="4CB4B820"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OCDE et PNUD </w:t>
            </w:r>
          </w:p>
        </w:tc>
      </w:tr>
      <w:tr w:rsidR="00581874" w:rsidRPr="00AE73E1" w14:paraId="73EDD202" w14:textId="77777777" w:rsidTr="00997B37">
        <w:trPr>
          <w:trHeight w:val="300"/>
        </w:trPr>
        <w:tc>
          <w:tcPr>
            <w:tcW w:w="1392" w:type="dxa"/>
            <w:vMerge/>
          </w:tcPr>
          <w:p w14:paraId="5C5B3D39" w14:textId="77777777" w:rsidR="00581874" w:rsidRPr="00AE73E1" w:rsidRDefault="00581874" w:rsidP="00C07A70">
            <w:pPr>
              <w:spacing w:before="40" w:after="40"/>
              <w:rPr>
                <w:rFonts w:ascii="Arial" w:hAnsi="Arial" w:cs="Arial"/>
                <w:sz w:val="18"/>
                <w:szCs w:val="18"/>
              </w:rPr>
            </w:pPr>
          </w:p>
        </w:tc>
        <w:tc>
          <w:tcPr>
            <w:tcW w:w="3853" w:type="dxa"/>
          </w:tcPr>
          <w:p w14:paraId="4C089358" w14:textId="77777777" w:rsidR="00B94F5F" w:rsidRPr="00295FC8" w:rsidRDefault="00EC7D36">
            <w:pPr>
              <w:spacing w:before="40" w:after="40"/>
              <w:rPr>
                <w:rFonts w:ascii="Arial" w:hAnsi="Arial" w:cs="Arial"/>
                <w:sz w:val="18"/>
                <w:szCs w:val="18"/>
                <w:lang w:val="fr-FR"/>
              </w:rPr>
            </w:pPr>
            <w:r w:rsidRPr="00295FC8">
              <w:rPr>
                <w:rFonts w:ascii="Arial" w:hAnsi="Arial" w:cs="Arial"/>
                <w:sz w:val="18"/>
                <w:szCs w:val="18"/>
                <w:lang w:val="fr-FR"/>
              </w:rPr>
              <w:t>Réseaux</w:t>
            </w:r>
            <w:r w:rsidR="00A76CE7" w:rsidRPr="00295FC8">
              <w:rPr>
                <w:rFonts w:ascii="Arial" w:hAnsi="Arial" w:cs="Arial"/>
                <w:sz w:val="18"/>
                <w:szCs w:val="18"/>
                <w:lang w:val="fr-FR"/>
              </w:rPr>
              <w:t xml:space="preserve"> mondiaux du secteur privé </w:t>
            </w:r>
            <w:r w:rsidR="004D2022" w:rsidRPr="00295FC8">
              <w:rPr>
                <w:rFonts w:ascii="Arial" w:hAnsi="Arial" w:cs="Arial"/>
                <w:sz w:val="18"/>
                <w:szCs w:val="18"/>
                <w:lang w:val="fr-FR"/>
              </w:rPr>
              <w:t>et/ou groupe d'amis des principes de Kampala</w:t>
            </w:r>
          </w:p>
        </w:tc>
        <w:tc>
          <w:tcPr>
            <w:tcW w:w="1418" w:type="dxa"/>
          </w:tcPr>
          <w:p w14:paraId="00096A25" w14:textId="77777777" w:rsidR="00B94F5F" w:rsidRDefault="00A76CE7">
            <w:pPr>
              <w:spacing w:before="40" w:after="40"/>
              <w:rPr>
                <w:rFonts w:ascii="Arial" w:hAnsi="Arial" w:cs="Arial"/>
                <w:sz w:val="18"/>
                <w:szCs w:val="18"/>
              </w:rPr>
            </w:pPr>
            <w:r w:rsidRPr="00AE73E1">
              <w:rPr>
                <w:rFonts w:ascii="Arial" w:hAnsi="Arial" w:cs="Arial"/>
                <w:sz w:val="18"/>
                <w:szCs w:val="18"/>
              </w:rPr>
              <w:t>D'ici le troisième trimestre 2023</w:t>
            </w:r>
          </w:p>
        </w:tc>
        <w:tc>
          <w:tcPr>
            <w:tcW w:w="1417" w:type="dxa"/>
          </w:tcPr>
          <w:p w14:paraId="0439B263"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Coprésidents, secteur privé Membre du comité de surveillance, </w:t>
            </w:r>
            <w:r w:rsidR="00C81637" w:rsidRPr="00295FC8">
              <w:rPr>
                <w:rFonts w:ascii="Arial" w:hAnsi="Arial" w:cs="Arial"/>
                <w:sz w:val="18"/>
                <w:szCs w:val="18"/>
                <w:lang w:val="fr-FR"/>
              </w:rPr>
              <w:t xml:space="preserve">BLC </w:t>
            </w:r>
          </w:p>
        </w:tc>
        <w:tc>
          <w:tcPr>
            <w:tcW w:w="992" w:type="dxa"/>
          </w:tcPr>
          <w:p w14:paraId="347D2222"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OCDE </w:t>
            </w:r>
            <w:r w:rsidR="00633B81" w:rsidRPr="00AE73E1">
              <w:rPr>
                <w:rFonts w:ascii="Arial" w:hAnsi="Arial" w:cs="Arial"/>
                <w:sz w:val="18"/>
                <w:szCs w:val="18"/>
              </w:rPr>
              <w:t>et PNUD</w:t>
            </w:r>
          </w:p>
        </w:tc>
      </w:tr>
      <w:tr w:rsidR="00581874" w:rsidRPr="00AE73E1" w14:paraId="1755B80B" w14:textId="77777777" w:rsidTr="00997B37">
        <w:trPr>
          <w:trHeight w:val="300"/>
        </w:trPr>
        <w:tc>
          <w:tcPr>
            <w:tcW w:w="1392" w:type="dxa"/>
            <w:vMerge/>
          </w:tcPr>
          <w:p w14:paraId="059E85D9" w14:textId="77777777" w:rsidR="00581874" w:rsidRPr="00AE73E1" w:rsidRDefault="00581874" w:rsidP="00C07A70">
            <w:pPr>
              <w:spacing w:before="40" w:after="40"/>
              <w:rPr>
                <w:rFonts w:ascii="Arial" w:hAnsi="Arial" w:cs="Arial"/>
                <w:sz w:val="18"/>
                <w:szCs w:val="18"/>
              </w:rPr>
            </w:pPr>
          </w:p>
        </w:tc>
        <w:tc>
          <w:tcPr>
            <w:tcW w:w="3853" w:type="dxa"/>
          </w:tcPr>
          <w:p w14:paraId="3F935341"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Les universitaires</w:t>
            </w:r>
            <w:r w:rsidRPr="00295FC8" w:rsidDel="0030589E">
              <w:rPr>
                <w:rFonts w:ascii="Arial" w:hAnsi="Arial" w:cs="Arial"/>
                <w:sz w:val="18"/>
                <w:szCs w:val="18"/>
                <w:lang w:val="fr-FR"/>
              </w:rPr>
              <w:t xml:space="preserve">, les </w:t>
            </w:r>
            <w:r w:rsidRPr="00295FC8">
              <w:rPr>
                <w:rFonts w:ascii="Arial" w:hAnsi="Arial" w:cs="Arial"/>
                <w:sz w:val="18"/>
                <w:szCs w:val="18"/>
                <w:lang w:val="fr-FR"/>
              </w:rPr>
              <w:t xml:space="preserve">chercheurs </w:t>
            </w:r>
            <w:r w:rsidRPr="00295FC8" w:rsidDel="0030589E">
              <w:rPr>
                <w:rFonts w:ascii="Arial" w:hAnsi="Arial" w:cs="Arial"/>
                <w:sz w:val="18"/>
                <w:szCs w:val="18"/>
                <w:lang w:val="fr-FR"/>
              </w:rPr>
              <w:t>et les groupes de réflexion</w:t>
            </w:r>
            <w:r w:rsidRPr="00295FC8" w:rsidDel="009A5A4D">
              <w:rPr>
                <w:rFonts w:ascii="Arial" w:hAnsi="Arial" w:cs="Arial"/>
                <w:sz w:val="18"/>
                <w:szCs w:val="18"/>
                <w:lang w:val="fr-FR"/>
              </w:rPr>
              <w:t>, y compris sur la coopération Sud-Sud efficace</w:t>
            </w:r>
            <w:r w:rsidRPr="00295FC8">
              <w:rPr>
                <w:rFonts w:ascii="Arial" w:hAnsi="Arial" w:cs="Arial"/>
                <w:sz w:val="18"/>
                <w:szCs w:val="18"/>
                <w:lang w:val="fr-FR"/>
              </w:rPr>
              <w:t xml:space="preserve">, afin de </w:t>
            </w:r>
            <w:r w:rsidR="0040187B" w:rsidRPr="00295FC8">
              <w:rPr>
                <w:rFonts w:ascii="Arial" w:hAnsi="Arial" w:cs="Arial"/>
                <w:sz w:val="18"/>
                <w:szCs w:val="18"/>
                <w:lang w:val="fr-FR"/>
              </w:rPr>
              <w:t xml:space="preserve">renforcer l'interface entre la science et la politique sur la coopération efficace au développement. </w:t>
            </w:r>
          </w:p>
        </w:tc>
        <w:tc>
          <w:tcPr>
            <w:tcW w:w="1418" w:type="dxa"/>
          </w:tcPr>
          <w:p w14:paraId="11EDB145"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En continu 2024 </w:t>
            </w:r>
          </w:p>
        </w:tc>
        <w:tc>
          <w:tcPr>
            <w:tcW w:w="1417" w:type="dxa"/>
          </w:tcPr>
          <w:p w14:paraId="66B65092" w14:textId="77777777" w:rsidR="00B94F5F" w:rsidRPr="00295FC8" w:rsidRDefault="00A76CE7">
            <w:pPr>
              <w:spacing w:before="40" w:after="40"/>
              <w:rPr>
                <w:rFonts w:ascii="Arial" w:hAnsi="Arial" w:cs="Arial"/>
                <w:sz w:val="18"/>
                <w:szCs w:val="18"/>
                <w:lang w:val="fr-FR"/>
              </w:rPr>
            </w:pPr>
            <w:r w:rsidRPr="00295FC8" w:rsidDel="009D1240">
              <w:rPr>
                <w:rFonts w:ascii="Arial" w:hAnsi="Arial" w:cs="Arial"/>
                <w:sz w:val="18"/>
                <w:szCs w:val="18"/>
                <w:lang w:val="fr-FR"/>
              </w:rPr>
              <w:t>Co-présidents, membres du comité de surveillance</w:t>
            </w:r>
          </w:p>
        </w:tc>
        <w:tc>
          <w:tcPr>
            <w:tcW w:w="992" w:type="dxa"/>
          </w:tcPr>
          <w:p w14:paraId="7B3DED31"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OCDE </w:t>
            </w:r>
          </w:p>
        </w:tc>
      </w:tr>
      <w:tr w:rsidR="00581874" w:rsidRPr="00AE73E1" w14:paraId="0F0A0DE4" w14:textId="77777777" w:rsidTr="00997B37">
        <w:trPr>
          <w:trHeight w:val="49"/>
        </w:trPr>
        <w:tc>
          <w:tcPr>
            <w:tcW w:w="1392" w:type="dxa"/>
            <w:vMerge/>
          </w:tcPr>
          <w:p w14:paraId="4E82452D" w14:textId="77777777" w:rsidR="00581874" w:rsidRPr="00AE73E1" w:rsidRDefault="00581874" w:rsidP="00C07A70">
            <w:pPr>
              <w:spacing w:before="40" w:after="40"/>
              <w:rPr>
                <w:rFonts w:ascii="Arial" w:hAnsi="Arial" w:cs="Arial"/>
                <w:sz w:val="18"/>
                <w:szCs w:val="18"/>
              </w:rPr>
            </w:pPr>
          </w:p>
        </w:tc>
        <w:tc>
          <w:tcPr>
            <w:tcW w:w="3853" w:type="dxa"/>
          </w:tcPr>
          <w:p w14:paraId="11C1702F" w14:textId="77777777" w:rsidR="00B94F5F" w:rsidRDefault="00A76CE7">
            <w:pPr>
              <w:spacing w:before="40" w:after="40"/>
              <w:rPr>
                <w:rFonts w:ascii="Arial" w:hAnsi="Arial" w:cs="Arial"/>
                <w:sz w:val="18"/>
                <w:szCs w:val="18"/>
              </w:rPr>
            </w:pPr>
            <w:r w:rsidRPr="00AE73E1">
              <w:rPr>
                <w:rFonts w:ascii="Arial" w:hAnsi="Arial" w:cs="Arial"/>
                <w:sz w:val="18"/>
                <w:szCs w:val="18"/>
              </w:rPr>
              <w:t>Caucus Asie-Pacifique</w:t>
            </w:r>
          </w:p>
        </w:tc>
        <w:tc>
          <w:tcPr>
            <w:tcW w:w="1418" w:type="dxa"/>
          </w:tcPr>
          <w:p w14:paraId="44F96675" w14:textId="77777777" w:rsidR="00B94F5F" w:rsidRDefault="00A76CE7">
            <w:pPr>
              <w:spacing w:before="40" w:after="40"/>
              <w:rPr>
                <w:rFonts w:ascii="Arial" w:hAnsi="Arial" w:cs="Arial"/>
                <w:sz w:val="18"/>
                <w:szCs w:val="18"/>
              </w:rPr>
            </w:pPr>
            <w:r w:rsidRPr="00AE73E1" w:rsidDel="009D1240">
              <w:rPr>
                <w:rFonts w:ascii="Arial" w:hAnsi="Arial" w:cs="Arial"/>
                <w:sz w:val="18"/>
                <w:szCs w:val="18"/>
              </w:rPr>
              <w:t xml:space="preserve">2024 </w:t>
            </w:r>
          </w:p>
        </w:tc>
        <w:tc>
          <w:tcPr>
            <w:tcW w:w="1417" w:type="dxa"/>
          </w:tcPr>
          <w:p w14:paraId="2EDC76DD" w14:textId="77777777" w:rsidR="00B94F5F" w:rsidRDefault="00A76CE7">
            <w:pPr>
              <w:spacing w:before="40" w:after="40"/>
              <w:rPr>
                <w:rFonts w:ascii="Arial" w:hAnsi="Arial" w:cs="Arial"/>
                <w:sz w:val="18"/>
                <w:szCs w:val="18"/>
              </w:rPr>
            </w:pPr>
            <w:r w:rsidRPr="00AE73E1">
              <w:rPr>
                <w:rFonts w:ascii="Arial" w:hAnsi="Arial" w:cs="Arial"/>
                <w:sz w:val="18"/>
                <w:szCs w:val="18"/>
              </w:rPr>
              <w:t>Indonésie, Népal, Philippines, PIFS</w:t>
            </w:r>
          </w:p>
        </w:tc>
        <w:tc>
          <w:tcPr>
            <w:tcW w:w="992" w:type="dxa"/>
          </w:tcPr>
          <w:p w14:paraId="5AC8C663"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PNUD </w:t>
            </w:r>
          </w:p>
        </w:tc>
      </w:tr>
      <w:tr w:rsidR="00581874" w:rsidRPr="00AE73E1" w14:paraId="42981DEF" w14:textId="77777777" w:rsidTr="00997B37">
        <w:trPr>
          <w:trHeight w:val="439"/>
        </w:trPr>
        <w:tc>
          <w:tcPr>
            <w:tcW w:w="1392" w:type="dxa"/>
            <w:vMerge/>
          </w:tcPr>
          <w:p w14:paraId="0FC3AEC2" w14:textId="77777777" w:rsidR="00581874" w:rsidRPr="00AE73E1" w:rsidRDefault="00581874" w:rsidP="00C07A70">
            <w:pPr>
              <w:spacing w:before="40" w:after="40"/>
              <w:rPr>
                <w:rFonts w:ascii="Arial" w:hAnsi="Arial" w:cs="Arial"/>
                <w:sz w:val="18"/>
                <w:szCs w:val="18"/>
              </w:rPr>
            </w:pPr>
          </w:p>
        </w:tc>
        <w:tc>
          <w:tcPr>
            <w:tcW w:w="3853" w:type="dxa"/>
          </w:tcPr>
          <w:p w14:paraId="636FB674" w14:textId="62723509" w:rsidR="00B94F5F" w:rsidRPr="00295FC8" w:rsidRDefault="00997B37">
            <w:pPr>
              <w:spacing w:before="40" w:after="40"/>
              <w:rPr>
                <w:rFonts w:ascii="Arial" w:hAnsi="Arial" w:cs="Arial"/>
                <w:sz w:val="18"/>
                <w:szCs w:val="18"/>
                <w:lang w:val="fr-FR"/>
              </w:rPr>
            </w:pPr>
            <w:r>
              <w:rPr>
                <w:rFonts w:ascii="Arial" w:hAnsi="Arial" w:cs="Arial"/>
                <w:sz w:val="18"/>
                <w:szCs w:val="18"/>
                <w:lang w:val="fr-FR"/>
              </w:rPr>
              <w:t>Caucus</w:t>
            </w:r>
            <w:r w:rsidR="00A76CE7" w:rsidRPr="00295FC8">
              <w:rPr>
                <w:rFonts w:ascii="Arial" w:hAnsi="Arial" w:cs="Arial"/>
                <w:sz w:val="18"/>
                <w:szCs w:val="18"/>
                <w:lang w:val="fr-FR"/>
              </w:rPr>
              <w:t xml:space="preserve"> de l'Amérique latine et des Caraïbes</w:t>
            </w:r>
          </w:p>
        </w:tc>
        <w:tc>
          <w:tcPr>
            <w:tcW w:w="1418" w:type="dxa"/>
          </w:tcPr>
          <w:p w14:paraId="4FB76EF5" w14:textId="77777777" w:rsidR="00B94F5F" w:rsidRDefault="00A76CE7">
            <w:pPr>
              <w:spacing w:before="40" w:after="40"/>
              <w:rPr>
                <w:rFonts w:ascii="Arial" w:hAnsi="Arial" w:cs="Arial"/>
                <w:sz w:val="18"/>
                <w:szCs w:val="18"/>
              </w:rPr>
            </w:pPr>
            <w:r w:rsidRPr="00AE73E1">
              <w:rPr>
                <w:rFonts w:ascii="Arial" w:hAnsi="Arial" w:cs="Arial"/>
                <w:sz w:val="18"/>
                <w:szCs w:val="18"/>
              </w:rPr>
              <w:t>2024</w:t>
            </w:r>
          </w:p>
        </w:tc>
        <w:tc>
          <w:tcPr>
            <w:tcW w:w="1417" w:type="dxa"/>
          </w:tcPr>
          <w:p w14:paraId="4B289FA5" w14:textId="77777777" w:rsidR="00B94F5F" w:rsidRDefault="00A76CE7">
            <w:pPr>
              <w:spacing w:before="40" w:after="40"/>
              <w:rPr>
                <w:rFonts w:ascii="Arial" w:hAnsi="Arial" w:cs="Arial"/>
                <w:sz w:val="18"/>
                <w:szCs w:val="18"/>
                <w:lang w:val="es-ES"/>
              </w:rPr>
            </w:pPr>
            <w:r w:rsidRPr="00AE73E1">
              <w:rPr>
                <w:rFonts w:ascii="Arial" w:hAnsi="Arial" w:cs="Arial"/>
                <w:sz w:val="18"/>
                <w:szCs w:val="18"/>
              </w:rPr>
              <w:t xml:space="preserve">Colombie, El Salvador </w:t>
            </w:r>
          </w:p>
        </w:tc>
        <w:tc>
          <w:tcPr>
            <w:tcW w:w="992" w:type="dxa"/>
          </w:tcPr>
          <w:p w14:paraId="70815355"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PNUD </w:t>
            </w:r>
          </w:p>
        </w:tc>
      </w:tr>
      <w:tr w:rsidR="00BC016A" w:rsidRPr="00AE73E1" w14:paraId="64A847ED" w14:textId="77777777" w:rsidTr="00997B37">
        <w:trPr>
          <w:trHeight w:val="734"/>
        </w:trPr>
        <w:tc>
          <w:tcPr>
            <w:tcW w:w="1392" w:type="dxa"/>
          </w:tcPr>
          <w:p w14:paraId="2C66CE47" w14:textId="76296AE7" w:rsidR="00B94F5F" w:rsidRPr="00295FC8" w:rsidRDefault="00A76CE7">
            <w:pPr>
              <w:spacing w:before="40" w:after="40"/>
              <w:rPr>
                <w:rFonts w:ascii="Arial" w:hAnsi="Arial" w:cs="Arial"/>
                <w:i/>
                <w:sz w:val="18"/>
                <w:szCs w:val="18"/>
                <w:lang w:val="fr-FR"/>
              </w:rPr>
            </w:pPr>
            <w:r w:rsidRPr="00295FC8">
              <w:rPr>
                <w:rFonts w:ascii="Arial" w:hAnsi="Arial" w:cs="Arial"/>
                <w:i/>
                <w:sz w:val="18"/>
                <w:szCs w:val="18"/>
                <w:lang w:val="fr-FR"/>
              </w:rPr>
              <w:t>4</w:t>
            </w:r>
            <w:r w:rsidR="00255F74" w:rsidRPr="00295FC8">
              <w:rPr>
                <w:rFonts w:ascii="Arial" w:hAnsi="Arial" w:cs="Arial"/>
                <w:i/>
                <w:sz w:val="18"/>
                <w:szCs w:val="18"/>
                <w:lang w:val="fr-FR"/>
              </w:rPr>
              <w:t xml:space="preserve">. </w:t>
            </w:r>
            <w:r w:rsidR="00BC016A" w:rsidRPr="00295FC8">
              <w:rPr>
                <w:rFonts w:ascii="Arial" w:hAnsi="Arial" w:cs="Arial"/>
                <w:i/>
                <w:sz w:val="18"/>
                <w:szCs w:val="18"/>
                <w:lang w:val="fr-FR"/>
              </w:rPr>
              <w:t xml:space="preserve">Ressources </w:t>
            </w:r>
            <w:r w:rsidR="00DB5F9E">
              <w:rPr>
                <w:rFonts w:ascii="Arial" w:hAnsi="Arial" w:cs="Arial"/>
                <w:i/>
                <w:sz w:val="18"/>
                <w:szCs w:val="18"/>
                <w:lang w:val="fr-FR"/>
              </w:rPr>
              <w:t>du</w:t>
            </w:r>
            <w:r w:rsidR="00BC016A" w:rsidRPr="00295FC8">
              <w:rPr>
                <w:rFonts w:ascii="Arial" w:hAnsi="Arial" w:cs="Arial"/>
                <w:i/>
                <w:sz w:val="18"/>
                <w:szCs w:val="18"/>
                <w:lang w:val="fr-FR"/>
              </w:rPr>
              <w:t xml:space="preserve"> </w:t>
            </w:r>
            <w:r w:rsidR="00DB5F9E">
              <w:rPr>
                <w:rFonts w:ascii="Arial" w:hAnsi="Arial" w:cs="Arial"/>
                <w:i/>
                <w:sz w:val="18"/>
                <w:szCs w:val="18"/>
                <w:lang w:val="fr-FR"/>
              </w:rPr>
              <w:t>PMCED</w:t>
            </w:r>
            <w:r w:rsidR="00BC016A" w:rsidRPr="00295FC8">
              <w:rPr>
                <w:rFonts w:ascii="Arial" w:hAnsi="Arial" w:cs="Arial"/>
                <w:i/>
                <w:sz w:val="18"/>
                <w:szCs w:val="18"/>
                <w:lang w:val="fr-FR"/>
              </w:rPr>
              <w:t xml:space="preserve"> et de son secrétariat </w:t>
            </w:r>
          </w:p>
        </w:tc>
        <w:tc>
          <w:tcPr>
            <w:tcW w:w="3853" w:type="dxa"/>
          </w:tcPr>
          <w:p w14:paraId="7F0450EE"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Sensibilisation des membres du comité de surveillance et des groupes d'intérêt afin de mobiliser les ressources nécessaires pour que l'équipe commune de soutien puisse s'acquitter de son mandat.</w:t>
            </w:r>
          </w:p>
        </w:tc>
        <w:tc>
          <w:tcPr>
            <w:tcW w:w="1418" w:type="dxa"/>
          </w:tcPr>
          <w:p w14:paraId="63A1C42D" w14:textId="77777777" w:rsidR="00B94F5F" w:rsidRPr="00295FC8" w:rsidRDefault="007C5078">
            <w:pPr>
              <w:spacing w:before="40" w:after="40"/>
              <w:rPr>
                <w:rFonts w:ascii="Arial" w:hAnsi="Arial" w:cs="Arial"/>
                <w:sz w:val="18"/>
                <w:szCs w:val="18"/>
                <w:lang w:val="fr-FR"/>
              </w:rPr>
            </w:pPr>
            <w:r w:rsidRPr="00295FC8">
              <w:rPr>
                <w:rFonts w:ascii="Arial" w:hAnsi="Arial" w:cs="Arial"/>
                <w:sz w:val="18"/>
                <w:szCs w:val="18"/>
                <w:lang w:val="fr-FR"/>
              </w:rPr>
              <w:t>En</w:t>
            </w:r>
            <w:r w:rsidR="00A76CE7" w:rsidRPr="00295FC8">
              <w:rPr>
                <w:rFonts w:ascii="Arial" w:hAnsi="Arial" w:cs="Arial"/>
                <w:sz w:val="18"/>
                <w:szCs w:val="18"/>
                <w:lang w:val="fr-FR"/>
              </w:rPr>
              <w:t xml:space="preserve"> cas de besoin, des </w:t>
            </w:r>
          </w:p>
        </w:tc>
        <w:tc>
          <w:tcPr>
            <w:tcW w:w="1417" w:type="dxa"/>
          </w:tcPr>
          <w:p w14:paraId="4FEFED28" w14:textId="77777777" w:rsidR="00B94F5F" w:rsidRDefault="00BC016A">
            <w:pPr>
              <w:spacing w:before="40" w:after="40"/>
              <w:rPr>
                <w:rFonts w:ascii="Arial" w:hAnsi="Arial" w:cs="Arial"/>
                <w:sz w:val="18"/>
                <w:szCs w:val="18"/>
              </w:rPr>
            </w:pPr>
            <w:r w:rsidRPr="00AE73E1" w:rsidDel="009D1240">
              <w:rPr>
                <w:rFonts w:ascii="Arial" w:hAnsi="Arial" w:cs="Arial"/>
                <w:sz w:val="18"/>
                <w:szCs w:val="18"/>
              </w:rPr>
              <w:t>Co-présidents</w:t>
            </w:r>
          </w:p>
        </w:tc>
        <w:tc>
          <w:tcPr>
            <w:tcW w:w="992" w:type="dxa"/>
          </w:tcPr>
          <w:p w14:paraId="4269E635" w14:textId="77777777" w:rsidR="00B94F5F" w:rsidRDefault="00A76CE7">
            <w:pPr>
              <w:spacing w:before="40" w:after="40"/>
              <w:rPr>
                <w:rFonts w:ascii="Arial" w:hAnsi="Arial" w:cs="Arial"/>
                <w:sz w:val="18"/>
                <w:szCs w:val="18"/>
              </w:rPr>
            </w:pPr>
            <w:r w:rsidRPr="00AE73E1">
              <w:rPr>
                <w:rFonts w:ascii="Arial" w:hAnsi="Arial" w:cs="Arial"/>
                <w:sz w:val="18"/>
                <w:szCs w:val="18"/>
              </w:rPr>
              <w:t>OCDE et PNUD</w:t>
            </w:r>
          </w:p>
        </w:tc>
      </w:tr>
      <w:tr w:rsidR="7E4D8583" w:rsidRPr="00295FC8" w14:paraId="375378A9" w14:textId="77777777" w:rsidTr="00CF747D">
        <w:trPr>
          <w:trHeight w:val="510"/>
        </w:trPr>
        <w:tc>
          <w:tcPr>
            <w:tcW w:w="9072" w:type="dxa"/>
            <w:gridSpan w:val="5"/>
            <w:shd w:val="clear" w:color="auto" w:fill="FFBD47" w:themeFill="accent2"/>
          </w:tcPr>
          <w:p w14:paraId="73B14E73" w14:textId="77777777" w:rsidR="00B94F5F" w:rsidRPr="00295FC8" w:rsidRDefault="00A76CE7" w:rsidP="00F376E1">
            <w:pPr>
              <w:spacing w:before="40" w:after="40"/>
              <w:rPr>
                <w:rFonts w:ascii="Arial" w:hAnsi="Arial" w:cs="Arial"/>
                <w:b/>
                <w:i/>
                <w:sz w:val="18"/>
                <w:szCs w:val="18"/>
                <w:lang w:val="fr-FR"/>
              </w:rPr>
            </w:pPr>
            <w:r w:rsidRPr="00295FC8">
              <w:rPr>
                <w:rFonts w:ascii="Arial" w:hAnsi="Arial" w:cs="Arial"/>
                <w:b/>
                <w:i/>
                <w:sz w:val="18"/>
                <w:szCs w:val="18"/>
                <w:lang w:val="fr-FR"/>
              </w:rPr>
              <w:t xml:space="preserve">RÉSULTAT 3 : </w:t>
            </w:r>
            <w:r w:rsidR="005107F3" w:rsidRPr="00295FC8">
              <w:rPr>
                <w:rFonts w:ascii="Arial" w:hAnsi="Arial" w:cs="Arial"/>
                <w:b/>
                <w:i/>
                <w:sz w:val="18"/>
                <w:szCs w:val="18"/>
                <w:lang w:val="fr-FR"/>
              </w:rPr>
              <w:t xml:space="preserve">Favoriser la prise de conscience politique et l'appropriation : </w:t>
            </w:r>
            <w:r w:rsidR="2661D371" w:rsidRPr="00295FC8">
              <w:rPr>
                <w:rFonts w:ascii="Arial" w:hAnsi="Arial" w:cs="Arial"/>
                <w:b/>
                <w:i/>
                <w:sz w:val="18"/>
                <w:szCs w:val="18"/>
                <w:lang w:val="fr-FR"/>
              </w:rPr>
              <w:t xml:space="preserve">actions de plaidoyer </w:t>
            </w:r>
            <w:r w:rsidR="00926C47" w:rsidRPr="00295FC8">
              <w:rPr>
                <w:rFonts w:ascii="Arial" w:hAnsi="Arial" w:cs="Arial"/>
                <w:b/>
                <w:i/>
                <w:sz w:val="18"/>
                <w:szCs w:val="18"/>
                <w:lang w:val="fr-FR"/>
              </w:rPr>
              <w:t xml:space="preserve">et de </w:t>
            </w:r>
            <w:r w:rsidR="2661D371" w:rsidRPr="00295FC8">
              <w:rPr>
                <w:rFonts w:ascii="Arial" w:hAnsi="Arial" w:cs="Arial"/>
                <w:b/>
                <w:i/>
                <w:sz w:val="18"/>
                <w:szCs w:val="18"/>
                <w:lang w:val="fr-FR"/>
              </w:rPr>
              <w:t xml:space="preserve">sensibilisation </w:t>
            </w:r>
            <w:r w:rsidR="005107F3" w:rsidRPr="00295FC8">
              <w:rPr>
                <w:rFonts w:ascii="Arial" w:hAnsi="Arial" w:cs="Arial"/>
                <w:b/>
                <w:i/>
                <w:sz w:val="18"/>
                <w:szCs w:val="18"/>
                <w:lang w:val="fr-FR"/>
              </w:rPr>
              <w:t>ciblées</w:t>
            </w:r>
          </w:p>
        </w:tc>
      </w:tr>
      <w:tr w:rsidR="00AD73A4" w:rsidRPr="00AE73E1" w14:paraId="24E70F47" w14:textId="77777777" w:rsidTr="00997B37">
        <w:trPr>
          <w:trHeight w:val="300"/>
        </w:trPr>
        <w:tc>
          <w:tcPr>
            <w:tcW w:w="1392" w:type="dxa"/>
            <w:vMerge w:val="restart"/>
          </w:tcPr>
          <w:p w14:paraId="741B91C1" w14:textId="77777777" w:rsidR="00B94F5F" w:rsidRPr="00295FC8" w:rsidRDefault="00A76CE7">
            <w:pPr>
              <w:spacing w:before="40" w:after="40"/>
              <w:rPr>
                <w:rFonts w:ascii="Arial" w:hAnsi="Arial" w:cs="Arial"/>
                <w:i/>
                <w:sz w:val="18"/>
                <w:szCs w:val="18"/>
                <w:lang w:val="fr-FR"/>
              </w:rPr>
            </w:pPr>
            <w:r w:rsidRPr="00295FC8">
              <w:rPr>
                <w:rFonts w:ascii="Arial" w:hAnsi="Arial" w:cs="Arial"/>
                <w:i/>
                <w:sz w:val="18"/>
                <w:szCs w:val="18"/>
                <w:lang w:val="fr-FR"/>
              </w:rPr>
              <w:t xml:space="preserve">1. </w:t>
            </w:r>
            <w:r w:rsidR="3D1150B0" w:rsidRPr="00295FC8">
              <w:rPr>
                <w:rFonts w:ascii="Arial" w:hAnsi="Arial" w:cs="Arial"/>
                <w:i/>
                <w:sz w:val="18"/>
                <w:szCs w:val="18"/>
                <w:lang w:val="fr-FR"/>
              </w:rPr>
              <w:t>Élaboration d'</w:t>
            </w:r>
            <w:r w:rsidR="00BC016A" w:rsidRPr="00295FC8">
              <w:rPr>
                <w:rFonts w:ascii="Arial" w:hAnsi="Arial" w:cs="Arial"/>
                <w:i/>
                <w:sz w:val="18"/>
                <w:szCs w:val="18"/>
                <w:lang w:val="fr-FR"/>
              </w:rPr>
              <w:t xml:space="preserve">un </w:t>
            </w:r>
            <w:r w:rsidR="00BC016A" w:rsidRPr="00295FC8">
              <w:rPr>
                <w:rFonts w:ascii="Arial" w:hAnsi="Arial" w:cs="Arial"/>
                <w:b/>
                <w:i/>
                <w:sz w:val="18"/>
                <w:szCs w:val="18"/>
                <w:lang w:val="fr-FR"/>
              </w:rPr>
              <w:t>plan de communication et de plaidoyer</w:t>
            </w:r>
          </w:p>
        </w:tc>
        <w:tc>
          <w:tcPr>
            <w:tcW w:w="3853" w:type="dxa"/>
          </w:tcPr>
          <w:p w14:paraId="60B37C3E"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Élaborer un plan de communication et de plaidoyer pour 2023 et 2024 (voir la section IV ci-dessous sur les possibilités de plaidoyer à l'échelle mondiale</w:t>
            </w:r>
            <w:r w:rsidR="5F1ED592" w:rsidRPr="00295FC8">
              <w:rPr>
                <w:rFonts w:ascii="Arial" w:hAnsi="Arial" w:cs="Arial"/>
                <w:sz w:val="18"/>
                <w:szCs w:val="18"/>
                <w:lang w:val="fr-FR"/>
              </w:rPr>
              <w:t>).</w:t>
            </w:r>
          </w:p>
        </w:tc>
        <w:tc>
          <w:tcPr>
            <w:tcW w:w="1418" w:type="dxa"/>
          </w:tcPr>
          <w:p w14:paraId="60B23C59" w14:textId="77777777" w:rsidR="00B94F5F" w:rsidRDefault="00A76CE7">
            <w:pPr>
              <w:spacing w:before="40" w:after="40"/>
              <w:rPr>
                <w:rFonts w:ascii="Arial" w:hAnsi="Arial" w:cs="Arial"/>
                <w:sz w:val="18"/>
                <w:szCs w:val="18"/>
              </w:rPr>
            </w:pPr>
            <w:r w:rsidRPr="00AE73E1">
              <w:rPr>
                <w:rFonts w:ascii="Arial" w:hAnsi="Arial" w:cs="Arial"/>
                <w:sz w:val="18"/>
                <w:szCs w:val="18"/>
              </w:rPr>
              <w:t>Q1 2023</w:t>
            </w:r>
          </w:p>
        </w:tc>
        <w:tc>
          <w:tcPr>
            <w:tcW w:w="1417" w:type="dxa"/>
          </w:tcPr>
          <w:p w14:paraId="30C21CC4" w14:textId="77777777" w:rsidR="00B94F5F" w:rsidRDefault="00A76CE7">
            <w:pPr>
              <w:spacing w:before="40" w:after="40"/>
              <w:rPr>
                <w:rFonts w:ascii="Arial" w:hAnsi="Arial" w:cs="Arial"/>
                <w:sz w:val="18"/>
                <w:szCs w:val="18"/>
              </w:rPr>
            </w:pPr>
            <w:r w:rsidRPr="00AE73E1">
              <w:rPr>
                <w:rFonts w:ascii="Arial" w:hAnsi="Arial" w:cs="Arial"/>
                <w:sz w:val="18"/>
                <w:szCs w:val="18"/>
              </w:rPr>
              <w:t>JST</w:t>
            </w:r>
            <w:r w:rsidR="4A3B8F7D" w:rsidRPr="00AE73E1">
              <w:rPr>
                <w:rFonts w:ascii="Arial" w:hAnsi="Arial" w:cs="Arial"/>
                <w:sz w:val="18"/>
                <w:szCs w:val="18"/>
              </w:rPr>
              <w:t>, coprésidents</w:t>
            </w:r>
          </w:p>
        </w:tc>
        <w:tc>
          <w:tcPr>
            <w:tcW w:w="992" w:type="dxa"/>
          </w:tcPr>
          <w:p w14:paraId="21D65D67" w14:textId="77777777" w:rsidR="00B94F5F" w:rsidRDefault="00A76CE7">
            <w:pPr>
              <w:spacing w:before="40" w:after="40"/>
              <w:rPr>
                <w:rFonts w:ascii="Arial" w:hAnsi="Arial" w:cs="Arial"/>
                <w:sz w:val="18"/>
                <w:szCs w:val="18"/>
              </w:rPr>
            </w:pPr>
            <w:r w:rsidRPr="00AE73E1" w:rsidDel="009D1240">
              <w:rPr>
                <w:rFonts w:ascii="Arial" w:hAnsi="Arial" w:cs="Arial"/>
                <w:sz w:val="18"/>
                <w:szCs w:val="18"/>
              </w:rPr>
              <w:t>PNUD</w:t>
            </w:r>
            <w:r w:rsidR="006F0CD9" w:rsidRPr="00AE73E1">
              <w:rPr>
                <w:rStyle w:val="FootnoteReference"/>
                <w:rFonts w:ascii="Arial" w:hAnsi="Arial" w:cs="Arial"/>
                <w:sz w:val="18"/>
                <w:szCs w:val="18"/>
              </w:rPr>
              <w:footnoteReference w:id="9"/>
            </w:r>
          </w:p>
        </w:tc>
      </w:tr>
      <w:tr w:rsidR="00AD73A4" w:rsidRPr="00AE73E1" w14:paraId="45DE24A0" w14:textId="77777777" w:rsidTr="00997B37">
        <w:trPr>
          <w:trHeight w:val="558"/>
        </w:trPr>
        <w:tc>
          <w:tcPr>
            <w:tcW w:w="1392" w:type="dxa"/>
            <w:vMerge/>
          </w:tcPr>
          <w:p w14:paraId="4F41EB50" w14:textId="77777777" w:rsidR="00BC016A" w:rsidRPr="00AE73E1" w:rsidRDefault="00BC016A" w:rsidP="00C07A70">
            <w:pPr>
              <w:spacing w:before="40" w:after="40"/>
              <w:rPr>
                <w:rFonts w:ascii="Arial" w:hAnsi="Arial" w:cs="Arial"/>
                <w:i/>
                <w:iCs/>
                <w:sz w:val="18"/>
                <w:szCs w:val="18"/>
              </w:rPr>
            </w:pPr>
          </w:p>
        </w:tc>
        <w:tc>
          <w:tcPr>
            <w:tcW w:w="3853" w:type="dxa"/>
          </w:tcPr>
          <w:p w14:paraId="59E9D0A9" w14:textId="2E2D0A89"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Développer </w:t>
            </w:r>
            <w:r w:rsidR="07EC145F" w:rsidRPr="00295FC8">
              <w:rPr>
                <w:rFonts w:ascii="Arial" w:hAnsi="Arial" w:cs="Arial"/>
                <w:sz w:val="18"/>
                <w:szCs w:val="18"/>
                <w:lang w:val="fr-FR"/>
              </w:rPr>
              <w:t xml:space="preserve">et </w:t>
            </w:r>
            <w:r w:rsidRPr="00295FC8">
              <w:rPr>
                <w:rFonts w:ascii="Arial" w:hAnsi="Arial" w:cs="Arial"/>
                <w:sz w:val="18"/>
                <w:szCs w:val="18"/>
                <w:lang w:val="fr-FR"/>
              </w:rPr>
              <w:t xml:space="preserve">diffuser des actifs </w:t>
            </w:r>
            <w:r w:rsidR="5E88FC6B" w:rsidRPr="00295FC8">
              <w:rPr>
                <w:rFonts w:ascii="Arial" w:hAnsi="Arial" w:cs="Arial"/>
                <w:sz w:val="18"/>
                <w:szCs w:val="18"/>
                <w:lang w:val="fr-FR"/>
              </w:rPr>
              <w:t xml:space="preserve">sur le </w:t>
            </w:r>
            <w:r w:rsidRPr="00295FC8">
              <w:rPr>
                <w:rFonts w:ascii="Arial" w:hAnsi="Arial" w:cs="Arial"/>
                <w:sz w:val="18"/>
                <w:szCs w:val="18"/>
                <w:lang w:val="fr-FR"/>
              </w:rPr>
              <w:t xml:space="preserve">Trello Board du </w:t>
            </w:r>
            <w:r w:rsidR="00DB5F9E">
              <w:rPr>
                <w:rFonts w:ascii="Arial" w:hAnsi="Arial" w:cs="Arial"/>
                <w:sz w:val="18"/>
                <w:szCs w:val="18"/>
                <w:lang w:val="fr-FR"/>
              </w:rPr>
              <w:t>PMCED</w:t>
            </w:r>
            <w:r w:rsidR="447CF56E" w:rsidRPr="00295FC8">
              <w:rPr>
                <w:rFonts w:ascii="Arial" w:hAnsi="Arial" w:cs="Arial"/>
                <w:sz w:val="18"/>
                <w:szCs w:val="18"/>
                <w:lang w:val="fr-FR"/>
              </w:rPr>
              <w:t xml:space="preserve">, le </w:t>
            </w:r>
            <w:r w:rsidR="63BE10D1" w:rsidRPr="00295FC8">
              <w:rPr>
                <w:rFonts w:ascii="Arial" w:hAnsi="Arial" w:cs="Arial"/>
                <w:sz w:val="18"/>
                <w:szCs w:val="18"/>
                <w:lang w:val="fr-FR"/>
              </w:rPr>
              <w:t xml:space="preserve">site web </w:t>
            </w:r>
            <w:r w:rsidR="447CF56E" w:rsidRPr="00295FC8">
              <w:rPr>
                <w:rFonts w:ascii="Arial" w:hAnsi="Arial" w:cs="Arial"/>
                <w:sz w:val="18"/>
                <w:szCs w:val="18"/>
                <w:lang w:val="fr-FR"/>
              </w:rPr>
              <w:t xml:space="preserve">et la </w:t>
            </w:r>
            <w:r w:rsidR="53A57D63" w:rsidRPr="00295FC8">
              <w:rPr>
                <w:rFonts w:ascii="Arial" w:hAnsi="Arial" w:cs="Arial"/>
                <w:sz w:val="18"/>
                <w:szCs w:val="18"/>
                <w:lang w:val="fr-FR"/>
              </w:rPr>
              <w:t>plateforme de partage des connaissances</w:t>
            </w:r>
            <w:r w:rsidRPr="00295FC8">
              <w:rPr>
                <w:rFonts w:ascii="Arial" w:hAnsi="Arial" w:cs="Arial"/>
                <w:sz w:val="18"/>
                <w:szCs w:val="18"/>
                <w:lang w:val="fr-FR"/>
              </w:rPr>
              <w:t xml:space="preserve">, y compris la </w:t>
            </w:r>
            <w:r w:rsidR="0442E3F6" w:rsidRPr="00295FC8">
              <w:rPr>
                <w:rFonts w:ascii="Arial" w:hAnsi="Arial" w:cs="Arial"/>
                <w:sz w:val="18"/>
                <w:szCs w:val="18"/>
                <w:lang w:val="fr-FR"/>
              </w:rPr>
              <w:t>refonte du site web pour promouvoir de nouveaux actifs.</w:t>
            </w:r>
          </w:p>
        </w:tc>
        <w:tc>
          <w:tcPr>
            <w:tcW w:w="1418" w:type="dxa"/>
          </w:tcPr>
          <w:p w14:paraId="79F6D821" w14:textId="77777777" w:rsidR="00B94F5F" w:rsidRDefault="00A76CE7">
            <w:pPr>
              <w:spacing w:before="40" w:after="40"/>
              <w:rPr>
                <w:rFonts w:ascii="Arial" w:hAnsi="Arial" w:cs="Arial"/>
                <w:sz w:val="18"/>
                <w:szCs w:val="18"/>
              </w:rPr>
            </w:pPr>
            <w:r w:rsidRPr="00AE73E1">
              <w:rPr>
                <w:rFonts w:ascii="Arial" w:hAnsi="Arial" w:cs="Arial"/>
                <w:sz w:val="18"/>
                <w:szCs w:val="18"/>
              </w:rPr>
              <w:t>En continu</w:t>
            </w:r>
          </w:p>
        </w:tc>
        <w:tc>
          <w:tcPr>
            <w:tcW w:w="1417" w:type="dxa"/>
          </w:tcPr>
          <w:p w14:paraId="0DCE6A0B" w14:textId="77777777" w:rsidR="00B94F5F" w:rsidRDefault="00A76CE7">
            <w:pPr>
              <w:spacing w:before="40" w:after="40"/>
              <w:rPr>
                <w:rFonts w:ascii="Arial" w:hAnsi="Arial" w:cs="Arial"/>
                <w:sz w:val="18"/>
                <w:szCs w:val="18"/>
              </w:rPr>
            </w:pPr>
            <w:r w:rsidRPr="00AE73E1" w:rsidDel="009D1240">
              <w:rPr>
                <w:rFonts w:ascii="Arial" w:hAnsi="Arial" w:cs="Arial"/>
                <w:sz w:val="18"/>
                <w:szCs w:val="18"/>
              </w:rPr>
              <w:t>JST</w:t>
            </w:r>
          </w:p>
        </w:tc>
        <w:tc>
          <w:tcPr>
            <w:tcW w:w="992" w:type="dxa"/>
          </w:tcPr>
          <w:p w14:paraId="42C6EBCE" w14:textId="77777777" w:rsidR="00B94F5F" w:rsidRDefault="00A76CE7">
            <w:pPr>
              <w:spacing w:before="40" w:after="40"/>
              <w:rPr>
                <w:rFonts w:ascii="Arial" w:hAnsi="Arial" w:cs="Arial"/>
                <w:sz w:val="18"/>
                <w:szCs w:val="18"/>
              </w:rPr>
            </w:pPr>
            <w:r w:rsidRPr="00AE73E1">
              <w:rPr>
                <w:rFonts w:ascii="Arial" w:hAnsi="Arial" w:cs="Arial"/>
                <w:sz w:val="18"/>
                <w:szCs w:val="18"/>
              </w:rPr>
              <w:t>PNUD</w:t>
            </w:r>
          </w:p>
        </w:tc>
      </w:tr>
      <w:tr w:rsidR="00744184" w:rsidRPr="00AE73E1" w14:paraId="72E32FFA" w14:textId="77777777" w:rsidTr="00997B37">
        <w:trPr>
          <w:trHeight w:val="558"/>
        </w:trPr>
        <w:tc>
          <w:tcPr>
            <w:tcW w:w="1392" w:type="dxa"/>
            <w:vMerge/>
          </w:tcPr>
          <w:p w14:paraId="17C533CF" w14:textId="77777777" w:rsidR="005F1A9F" w:rsidRPr="00AE73E1" w:rsidRDefault="005F1A9F" w:rsidP="00C07A70">
            <w:pPr>
              <w:spacing w:before="40" w:after="40"/>
              <w:rPr>
                <w:rFonts w:ascii="Arial" w:hAnsi="Arial" w:cs="Arial"/>
                <w:sz w:val="18"/>
                <w:szCs w:val="18"/>
              </w:rPr>
            </w:pPr>
          </w:p>
        </w:tc>
        <w:tc>
          <w:tcPr>
            <w:tcW w:w="3853" w:type="dxa"/>
          </w:tcPr>
          <w:p w14:paraId="6451266F"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Mise en place et maintien d'un groupe de communication composé d'experts en communication externe</w:t>
            </w:r>
          </w:p>
        </w:tc>
        <w:tc>
          <w:tcPr>
            <w:tcW w:w="1418" w:type="dxa"/>
          </w:tcPr>
          <w:p w14:paraId="183C600C" w14:textId="77777777" w:rsidR="00B94F5F" w:rsidRDefault="00A76CE7">
            <w:pPr>
              <w:spacing w:before="40" w:after="40"/>
              <w:rPr>
                <w:rFonts w:ascii="Arial" w:hAnsi="Arial" w:cs="Arial"/>
                <w:sz w:val="18"/>
                <w:szCs w:val="18"/>
              </w:rPr>
            </w:pPr>
            <w:r w:rsidRPr="00AE73E1">
              <w:rPr>
                <w:rFonts w:ascii="Arial" w:hAnsi="Arial" w:cs="Arial"/>
                <w:sz w:val="18"/>
                <w:szCs w:val="18"/>
              </w:rPr>
              <w:t>En continu</w:t>
            </w:r>
          </w:p>
        </w:tc>
        <w:tc>
          <w:tcPr>
            <w:tcW w:w="1417" w:type="dxa"/>
          </w:tcPr>
          <w:p w14:paraId="5F3D592A"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JST </w:t>
            </w:r>
            <w:r w:rsidR="5057DA74" w:rsidRPr="00295FC8">
              <w:rPr>
                <w:rFonts w:ascii="Arial" w:hAnsi="Arial" w:cs="Arial"/>
                <w:sz w:val="18"/>
                <w:szCs w:val="18"/>
                <w:lang w:val="fr-FR"/>
              </w:rPr>
              <w:t>et experts en communication externe</w:t>
            </w:r>
          </w:p>
        </w:tc>
        <w:tc>
          <w:tcPr>
            <w:tcW w:w="992" w:type="dxa"/>
          </w:tcPr>
          <w:p w14:paraId="4F9291EC" w14:textId="77777777" w:rsidR="00B94F5F" w:rsidRDefault="0EFCBFA6">
            <w:pPr>
              <w:spacing w:before="40" w:after="40"/>
              <w:rPr>
                <w:rFonts w:ascii="Arial" w:hAnsi="Arial" w:cs="Arial"/>
                <w:sz w:val="18"/>
                <w:szCs w:val="18"/>
              </w:rPr>
            </w:pPr>
            <w:r w:rsidRPr="00AE73E1">
              <w:rPr>
                <w:rFonts w:ascii="Arial" w:hAnsi="Arial" w:cs="Arial"/>
                <w:sz w:val="18"/>
                <w:szCs w:val="18"/>
              </w:rPr>
              <w:t xml:space="preserve">PNUD </w:t>
            </w:r>
          </w:p>
        </w:tc>
      </w:tr>
      <w:tr w:rsidR="00AD73A4" w:rsidRPr="00AE73E1" w14:paraId="58518384" w14:textId="77777777" w:rsidTr="00997B37">
        <w:trPr>
          <w:trHeight w:val="1095"/>
        </w:trPr>
        <w:tc>
          <w:tcPr>
            <w:tcW w:w="1392" w:type="dxa"/>
            <w:vMerge w:val="restart"/>
          </w:tcPr>
          <w:p w14:paraId="44F4F9A1" w14:textId="77777777" w:rsidR="00B94F5F" w:rsidRPr="00295FC8" w:rsidRDefault="00A76CE7">
            <w:pPr>
              <w:spacing w:before="40" w:after="40"/>
              <w:rPr>
                <w:rFonts w:ascii="Arial" w:hAnsi="Arial" w:cs="Arial"/>
                <w:i/>
                <w:sz w:val="18"/>
                <w:szCs w:val="18"/>
                <w:lang w:val="fr-FR"/>
              </w:rPr>
            </w:pPr>
            <w:r w:rsidRPr="00295FC8">
              <w:rPr>
                <w:rFonts w:ascii="Arial" w:hAnsi="Arial" w:cs="Arial"/>
                <w:i/>
                <w:sz w:val="18"/>
                <w:szCs w:val="18"/>
                <w:lang w:val="fr-FR"/>
              </w:rPr>
              <w:t xml:space="preserve">2. </w:t>
            </w:r>
            <w:r w:rsidR="00BC016A" w:rsidRPr="00295FC8">
              <w:rPr>
                <w:rFonts w:ascii="Arial" w:hAnsi="Arial" w:cs="Arial"/>
                <w:b/>
                <w:i/>
                <w:sz w:val="18"/>
                <w:szCs w:val="18"/>
                <w:lang w:val="fr-FR"/>
              </w:rPr>
              <w:t xml:space="preserve">Sensibilisation </w:t>
            </w:r>
            <w:r w:rsidR="00BC016A" w:rsidRPr="00295FC8">
              <w:rPr>
                <w:rFonts w:ascii="Arial" w:hAnsi="Arial" w:cs="Arial"/>
                <w:i/>
                <w:sz w:val="18"/>
                <w:szCs w:val="18"/>
                <w:lang w:val="fr-FR"/>
              </w:rPr>
              <w:t>à l'agenda de l'efficacité</w:t>
            </w:r>
          </w:p>
        </w:tc>
        <w:tc>
          <w:tcPr>
            <w:tcW w:w="3853" w:type="dxa"/>
          </w:tcPr>
          <w:p w14:paraId="051968BD" w14:textId="77777777" w:rsidR="00B94F5F" w:rsidRPr="00295FC8" w:rsidRDefault="754F9F7D">
            <w:pPr>
              <w:spacing w:before="40" w:after="40"/>
              <w:rPr>
                <w:rFonts w:ascii="Arial" w:hAnsi="Arial" w:cs="Arial"/>
                <w:sz w:val="18"/>
                <w:szCs w:val="18"/>
                <w:lang w:val="fr-FR"/>
              </w:rPr>
            </w:pPr>
            <w:r w:rsidRPr="00295FC8">
              <w:rPr>
                <w:rFonts w:ascii="Arial" w:hAnsi="Arial" w:cs="Arial"/>
                <w:sz w:val="18"/>
                <w:szCs w:val="18"/>
                <w:lang w:val="fr-FR"/>
              </w:rPr>
              <w:t xml:space="preserve">Publier des </w:t>
            </w:r>
            <w:r w:rsidR="00A76CE7" w:rsidRPr="00295FC8" w:rsidDel="009D1240">
              <w:rPr>
                <w:rFonts w:ascii="Arial" w:hAnsi="Arial" w:cs="Arial"/>
                <w:sz w:val="18"/>
                <w:szCs w:val="18"/>
                <w:lang w:val="fr-FR"/>
              </w:rPr>
              <w:t xml:space="preserve">récits de progrès et des documents de réflexion sur des pays clés afin de créer une dynamique autour de l'efficacité au </w:t>
            </w:r>
            <w:r w:rsidR="00A76CE7" w:rsidRPr="00295FC8">
              <w:rPr>
                <w:rFonts w:ascii="Arial" w:hAnsi="Arial" w:cs="Arial"/>
                <w:sz w:val="18"/>
                <w:szCs w:val="18"/>
                <w:lang w:val="fr-FR"/>
              </w:rPr>
              <w:t xml:space="preserve">niveau </w:t>
            </w:r>
            <w:r w:rsidR="00A76CE7" w:rsidRPr="00295FC8" w:rsidDel="009D1240">
              <w:rPr>
                <w:rFonts w:ascii="Arial" w:hAnsi="Arial" w:cs="Arial"/>
                <w:sz w:val="18"/>
                <w:szCs w:val="18"/>
                <w:lang w:val="fr-FR"/>
              </w:rPr>
              <w:t>national.</w:t>
            </w:r>
          </w:p>
        </w:tc>
        <w:tc>
          <w:tcPr>
            <w:tcW w:w="1418" w:type="dxa"/>
          </w:tcPr>
          <w:p w14:paraId="3AD3C692" w14:textId="77777777" w:rsidR="00B94F5F" w:rsidRDefault="00A76CE7">
            <w:pPr>
              <w:spacing w:before="40" w:after="40"/>
              <w:rPr>
                <w:rFonts w:ascii="Arial" w:hAnsi="Arial" w:cs="Arial"/>
                <w:sz w:val="18"/>
                <w:szCs w:val="18"/>
              </w:rPr>
            </w:pPr>
            <w:r w:rsidRPr="00AE73E1" w:rsidDel="009D1240">
              <w:rPr>
                <w:rFonts w:ascii="Arial" w:hAnsi="Arial" w:cs="Arial"/>
                <w:sz w:val="18"/>
                <w:szCs w:val="18"/>
              </w:rPr>
              <w:t>En continu</w:t>
            </w:r>
          </w:p>
        </w:tc>
        <w:tc>
          <w:tcPr>
            <w:tcW w:w="1417" w:type="dxa"/>
          </w:tcPr>
          <w:p w14:paraId="69759372" w14:textId="77777777" w:rsidR="00B94F5F" w:rsidRDefault="00A76CE7">
            <w:pPr>
              <w:spacing w:before="40" w:after="40"/>
              <w:rPr>
                <w:rFonts w:ascii="Arial" w:hAnsi="Arial" w:cs="Arial"/>
                <w:sz w:val="18"/>
                <w:szCs w:val="18"/>
              </w:rPr>
            </w:pPr>
            <w:r w:rsidRPr="00AE73E1" w:rsidDel="009D1240">
              <w:rPr>
                <w:rFonts w:ascii="Arial" w:hAnsi="Arial" w:cs="Arial"/>
                <w:sz w:val="18"/>
                <w:szCs w:val="18"/>
              </w:rPr>
              <w:t>JST</w:t>
            </w:r>
          </w:p>
        </w:tc>
        <w:tc>
          <w:tcPr>
            <w:tcW w:w="992" w:type="dxa"/>
          </w:tcPr>
          <w:p w14:paraId="5EA67665" w14:textId="77777777" w:rsidR="00B94F5F" w:rsidRDefault="615657DB">
            <w:pPr>
              <w:spacing w:before="40" w:after="40"/>
              <w:rPr>
                <w:rFonts w:ascii="Arial" w:hAnsi="Arial" w:cs="Arial"/>
                <w:sz w:val="18"/>
                <w:szCs w:val="18"/>
              </w:rPr>
            </w:pPr>
            <w:r w:rsidRPr="00AE73E1">
              <w:rPr>
                <w:rFonts w:ascii="Arial" w:hAnsi="Arial" w:cs="Arial"/>
                <w:sz w:val="18"/>
                <w:szCs w:val="18"/>
              </w:rPr>
              <w:t>PNUD</w:t>
            </w:r>
          </w:p>
        </w:tc>
      </w:tr>
      <w:tr w:rsidR="00AD73A4" w:rsidRPr="00AE73E1" w14:paraId="5D515C8C" w14:textId="77777777" w:rsidTr="00997B37">
        <w:trPr>
          <w:trHeight w:val="300"/>
        </w:trPr>
        <w:tc>
          <w:tcPr>
            <w:tcW w:w="1392" w:type="dxa"/>
            <w:vMerge/>
          </w:tcPr>
          <w:p w14:paraId="4A2F4036" w14:textId="77777777" w:rsidR="00BC016A" w:rsidRPr="00AE73E1" w:rsidRDefault="00BC016A" w:rsidP="00C07A70">
            <w:pPr>
              <w:spacing w:before="40" w:after="40"/>
              <w:rPr>
                <w:rFonts w:ascii="Arial" w:hAnsi="Arial" w:cs="Arial"/>
                <w:i/>
                <w:iCs/>
                <w:sz w:val="18"/>
                <w:szCs w:val="18"/>
              </w:rPr>
            </w:pPr>
          </w:p>
        </w:tc>
        <w:tc>
          <w:tcPr>
            <w:tcW w:w="3853" w:type="dxa"/>
          </w:tcPr>
          <w:p w14:paraId="3318F5CE" w14:textId="79799F37" w:rsidR="00B94F5F" w:rsidRPr="00295FC8" w:rsidRDefault="00A76CE7">
            <w:pPr>
              <w:spacing w:before="40" w:after="40"/>
              <w:rPr>
                <w:rFonts w:ascii="Arial" w:eastAsia="Calibri" w:hAnsi="Arial" w:cs="Arial"/>
                <w:color w:val="000000" w:themeColor="text1"/>
                <w:sz w:val="18"/>
                <w:szCs w:val="18"/>
                <w:lang w:val="fr-FR"/>
              </w:rPr>
            </w:pPr>
            <w:r w:rsidRPr="00295FC8">
              <w:rPr>
                <w:rFonts w:ascii="Arial" w:eastAsia="Calibri" w:hAnsi="Arial" w:cs="Arial"/>
                <w:color w:val="000000" w:themeColor="text1"/>
                <w:sz w:val="18"/>
                <w:szCs w:val="18"/>
                <w:lang w:val="fr-FR"/>
              </w:rPr>
              <w:t xml:space="preserve">Élaboration et promotion de récits pour les circonscriptions : Des récits sur mesure établissant des liens entre l'"offre" de la </w:t>
            </w:r>
            <w:r w:rsidR="00DB5F9E">
              <w:rPr>
                <w:rFonts w:ascii="Arial" w:eastAsia="Calibri" w:hAnsi="Arial" w:cs="Arial"/>
                <w:color w:val="000000" w:themeColor="text1"/>
                <w:sz w:val="18"/>
                <w:szCs w:val="18"/>
                <w:lang w:val="fr-FR"/>
              </w:rPr>
              <w:t>PMCED</w:t>
            </w:r>
            <w:r w:rsidRPr="00295FC8">
              <w:rPr>
                <w:rFonts w:ascii="Arial" w:eastAsia="Calibri" w:hAnsi="Arial" w:cs="Arial"/>
                <w:color w:val="000000" w:themeColor="text1"/>
                <w:sz w:val="18"/>
                <w:szCs w:val="18"/>
                <w:lang w:val="fr-FR"/>
              </w:rPr>
              <w:t xml:space="preserve"> </w:t>
            </w:r>
            <w:r w:rsidR="615E76DF" w:rsidRPr="00295FC8">
              <w:rPr>
                <w:rFonts w:ascii="Arial" w:eastAsia="Calibri" w:hAnsi="Arial" w:cs="Arial"/>
                <w:color w:val="000000" w:themeColor="text1"/>
                <w:sz w:val="18"/>
                <w:szCs w:val="18"/>
                <w:lang w:val="fr-FR"/>
              </w:rPr>
              <w:t>(y compris</w:t>
            </w:r>
            <w:r w:rsidR="3ACE8536" w:rsidRPr="00295FC8">
              <w:rPr>
                <w:rFonts w:ascii="Arial" w:eastAsia="Calibri" w:hAnsi="Arial" w:cs="Arial"/>
                <w:color w:val="000000" w:themeColor="text1"/>
                <w:sz w:val="18"/>
                <w:szCs w:val="18"/>
                <w:lang w:val="fr-FR"/>
              </w:rPr>
              <w:t>, mais sans s'y limiter, l'</w:t>
            </w:r>
            <w:r w:rsidR="615E76DF" w:rsidRPr="00295FC8">
              <w:rPr>
                <w:rFonts w:ascii="Arial" w:eastAsia="Calibri" w:hAnsi="Arial" w:cs="Arial"/>
                <w:color w:val="000000" w:themeColor="text1"/>
                <w:sz w:val="18"/>
                <w:szCs w:val="18"/>
                <w:lang w:val="fr-FR"/>
              </w:rPr>
              <w:t xml:space="preserve">exercice de suivi) </w:t>
            </w:r>
            <w:r w:rsidRPr="00295FC8">
              <w:rPr>
                <w:rFonts w:ascii="Arial" w:eastAsia="Calibri" w:hAnsi="Arial" w:cs="Arial"/>
                <w:color w:val="000000" w:themeColor="text1"/>
                <w:sz w:val="18"/>
                <w:szCs w:val="18"/>
                <w:lang w:val="fr-FR"/>
              </w:rPr>
              <w:t>et les objectifs stratégiques des circonscriptions ainsi que les principaux postes d'orientation politique</w:t>
            </w:r>
            <w:r w:rsidRPr="00295FC8">
              <w:rPr>
                <w:rFonts w:ascii="Arial" w:eastAsia="Calibri" w:hAnsi="Arial" w:cs="Arial"/>
                <w:sz w:val="18"/>
                <w:szCs w:val="18"/>
                <w:lang w:val="fr-FR"/>
              </w:rPr>
              <w:t>.</w:t>
            </w:r>
          </w:p>
        </w:tc>
        <w:tc>
          <w:tcPr>
            <w:tcW w:w="1418" w:type="dxa"/>
          </w:tcPr>
          <w:p w14:paraId="5F9AB600"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Continu, axé sur la demande</w:t>
            </w:r>
          </w:p>
        </w:tc>
        <w:tc>
          <w:tcPr>
            <w:tcW w:w="1417" w:type="dxa"/>
          </w:tcPr>
          <w:p w14:paraId="4D4519DB" w14:textId="77777777" w:rsidR="00B94F5F" w:rsidRDefault="00A76CE7">
            <w:pPr>
              <w:spacing w:before="40" w:after="40"/>
              <w:rPr>
                <w:rFonts w:ascii="Arial" w:hAnsi="Arial" w:cs="Arial"/>
                <w:sz w:val="18"/>
                <w:szCs w:val="18"/>
              </w:rPr>
            </w:pPr>
            <w:r w:rsidRPr="00AE73E1">
              <w:rPr>
                <w:rFonts w:ascii="Arial" w:hAnsi="Arial" w:cs="Arial"/>
                <w:sz w:val="18"/>
                <w:szCs w:val="18"/>
              </w:rPr>
              <w:t>JST</w:t>
            </w:r>
          </w:p>
        </w:tc>
        <w:tc>
          <w:tcPr>
            <w:tcW w:w="992" w:type="dxa"/>
          </w:tcPr>
          <w:p w14:paraId="6EFDCA10" w14:textId="77777777" w:rsidR="00B94F5F" w:rsidRDefault="00A76CE7">
            <w:pPr>
              <w:spacing w:before="40" w:after="40"/>
              <w:rPr>
                <w:rFonts w:ascii="Arial" w:hAnsi="Arial" w:cs="Arial"/>
                <w:sz w:val="18"/>
                <w:szCs w:val="18"/>
              </w:rPr>
            </w:pPr>
            <w:r w:rsidRPr="00AE73E1">
              <w:rPr>
                <w:rFonts w:ascii="Arial" w:hAnsi="Arial" w:cs="Arial"/>
                <w:sz w:val="18"/>
                <w:szCs w:val="18"/>
              </w:rPr>
              <w:t>PNUD</w:t>
            </w:r>
          </w:p>
        </w:tc>
      </w:tr>
      <w:tr w:rsidR="00AD73C4" w:rsidRPr="00AE73E1" w14:paraId="0F790B00" w14:textId="77777777" w:rsidTr="00997B37">
        <w:trPr>
          <w:trHeight w:val="834"/>
        </w:trPr>
        <w:tc>
          <w:tcPr>
            <w:tcW w:w="1392" w:type="dxa"/>
            <w:vMerge/>
          </w:tcPr>
          <w:p w14:paraId="5E37E5C1" w14:textId="77777777" w:rsidR="00BC016A" w:rsidRPr="00AE73E1" w:rsidRDefault="00BC016A" w:rsidP="00C07A70">
            <w:pPr>
              <w:spacing w:before="40" w:after="40"/>
              <w:rPr>
                <w:rFonts w:ascii="Arial" w:hAnsi="Arial" w:cs="Arial"/>
                <w:sz w:val="18"/>
                <w:szCs w:val="18"/>
              </w:rPr>
            </w:pPr>
          </w:p>
        </w:tc>
        <w:tc>
          <w:tcPr>
            <w:tcW w:w="3853" w:type="dxa"/>
          </w:tcPr>
          <w:p w14:paraId="193DAA0C" w14:textId="77777777" w:rsidR="00B94F5F" w:rsidRPr="00295FC8" w:rsidRDefault="00A76CE7">
            <w:pPr>
              <w:spacing w:before="40" w:after="40"/>
              <w:rPr>
                <w:rFonts w:ascii="Arial" w:eastAsia="Calibri" w:hAnsi="Arial" w:cs="Arial"/>
                <w:color w:val="000000" w:themeColor="text1"/>
                <w:sz w:val="18"/>
                <w:szCs w:val="18"/>
                <w:lang w:val="fr-FR"/>
              </w:rPr>
            </w:pPr>
            <w:r w:rsidRPr="00295FC8">
              <w:rPr>
                <w:rFonts w:ascii="Arial" w:eastAsia="Calibri" w:hAnsi="Arial" w:cs="Arial"/>
                <w:color w:val="000000" w:themeColor="text1"/>
                <w:sz w:val="18"/>
                <w:szCs w:val="18"/>
                <w:lang w:val="fr-FR"/>
              </w:rPr>
              <w:t xml:space="preserve">Mise </w:t>
            </w:r>
            <w:r w:rsidR="4EFB70EB" w:rsidRPr="00295FC8">
              <w:rPr>
                <w:rFonts w:ascii="Arial" w:eastAsia="Calibri" w:hAnsi="Arial" w:cs="Arial"/>
                <w:color w:val="000000" w:themeColor="text1"/>
                <w:sz w:val="18"/>
                <w:szCs w:val="18"/>
                <w:lang w:val="fr-FR"/>
              </w:rPr>
              <w:t>à</w:t>
            </w:r>
            <w:r w:rsidRPr="00295FC8">
              <w:rPr>
                <w:rFonts w:ascii="Arial" w:eastAsia="Calibri" w:hAnsi="Arial" w:cs="Arial"/>
                <w:color w:val="000000" w:themeColor="text1"/>
                <w:sz w:val="18"/>
                <w:szCs w:val="18"/>
                <w:lang w:val="fr-FR"/>
              </w:rPr>
              <w:t xml:space="preserve"> jour du tableau de bord des partenaires de développement et des pays partenaires sur la base des derniers progrès réalisés en matière de suivi</w:t>
            </w:r>
            <w:r w:rsidR="53A57D63" w:rsidRPr="00295FC8">
              <w:rPr>
                <w:rFonts w:ascii="Arial" w:eastAsia="Calibri" w:hAnsi="Arial" w:cs="Arial"/>
                <w:color w:val="000000" w:themeColor="text1"/>
                <w:sz w:val="18"/>
                <w:szCs w:val="18"/>
                <w:lang w:val="fr-FR"/>
              </w:rPr>
              <w:t>, en incitant les partenaires à utiliser la plateforme de partage des connaissances.</w:t>
            </w:r>
          </w:p>
        </w:tc>
        <w:tc>
          <w:tcPr>
            <w:tcW w:w="1418" w:type="dxa"/>
          </w:tcPr>
          <w:p w14:paraId="6DB146EE" w14:textId="77777777" w:rsidR="00B94F5F" w:rsidRDefault="00A76CE7">
            <w:pPr>
              <w:spacing w:before="40" w:after="40"/>
              <w:rPr>
                <w:rFonts w:ascii="Arial" w:hAnsi="Arial" w:cs="Arial"/>
                <w:sz w:val="18"/>
                <w:szCs w:val="18"/>
              </w:rPr>
            </w:pPr>
            <w:r w:rsidRPr="00AE73E1">
              <w:rPr>
                <w:rFonts w:ascii="Arial" w:hAnsi="Arial" w:cs="Arial"/>
                <w:sz w:val="18"/>
                <w:szCs w:val="18"/>
              </w:rPr>
              <w:t>En continu</w:t>
            </w:r>
          </w:p>
        </w:tc>
        <w:tc>
          <w:tcPr>
            <w:tcW w:w="1417" w:type="dxa"/>
          </w:tcPr>
          <w:p w14:paraId="44FAF79F" w14:textId="77777777" w:rsidR="00B94F5F" w:rsidRDefault="00A76CE7">
            <w:pPr>
              <w:spacing w:before="40" w:after="40"/>
              <w:rPr>
                <w:rFonts w:ascii="Arial" w:hAnsi="Arial" w:cs="Arial"/>
                <w:sz w:val="18"/>
                <w:szCs w:val="18"/>
              </w:rPr>
            </w:pPr>
            <w:r w:rsidRPr="00AE73E1">
              <w:rPr>
                <w:rFonts w:ascii="Arial" w:hAnsi="Arial" w:cs="Arial"/>
                <w:sz w:val="18"/>
                <w:szCs w:val="18"/>
              </w:rPr>
              <w:t>JST</w:t>
            </w:r>
          </w:p>
        </w:tc>
        <w:tc>
          <w:tcPr>
            <w:tcW w:w="992" w:type="dxa"/>
          </w:tcPr>
          <w:p w14:paraId="6AFA5C9C" w14:textId="77777777" w:rsidR="00B94F5F" w:rsidRDefault="00A76CE7">
            <w:pPr>
              <w:spacing w:before="40" w:after="40"/>
              <w:rPr>
                <w:rFonts w:ascii="Arial" w:hAnsi="Arial" w:cs="Arial"/>
                <w:sz w:val="18"/>
                <w:szCs w:val="18"/>
              </w:rPr>
            </w:pPr>
            <w:r w:rsidRPr="00AE73E1">
              <w:rPr>
                <w:rFonts w:ascii="Arial" w:hAnsi="Arial" w:cs="Arial"/>
                <w:sz w:val="18"/>
                <w:szCs w:val="18"/>
              </w:rPr>
              <w:t>OCDE et PNUD</w:t>
            </w:r>
          </w:p>
        </w:tc>
      </w:tr>
      <w:tr w:rsidR="00BC016A" w:rsidRPr="00AE73E1" w14:paraId="2E9BBB16" w14:textId="77777777" w:rsidTr="00997B37">
        <w:trPr>
          <w:trHeight w:val="300"/>
        </w:trPr>
        <w:tc>
          <w:tcPr>
            <w:tcW w:w="1392" w:type="dxa"/>
          </w:tcPr>
          <w:p w14:paraId="21BFC250" w14:textId="77777777" w:rsidR="00B94F5F" w:rsidRPr="00295FC8" w:rsidRDefault="00A76CE7">
            <w:pPr>
              <w:spacing w:before="40" w:after="40"/>
              <w:rPr>
                <w:rFonts w:ascii="Arial" w:eastAsia="Calibri" w:hAnsi="Arial" w:cs="Arial"/>
                <w:sz w:val="18"/>
                <w:szCs w:val="18"/>
                <w:lang w:val="fr-FR"/>
              </w:rPr>
            </w:pPr>
            <w:r w:rsidRPr="00295FC8">
              <w:rPr>
                <w:rFonts w:ascii="Arial" w:eastAsia="Calibri" w:hAnsi="Arial" w:cs="Arial"/>
                <w:i/>
                <w:sz w:val="18"/>
                <w:szCs w:val="18"/>
                <w:lang w:val="fr-FR"/>
              </w:rPr>
              <w:t xml:space="preserve">3. </w:t>
            </w:r>
            <w:r w:rsidR="00BC016A" w:rsidRPr="00295FC8">
              <w:rPr>
                <w:rFonts w:ascii="Arial" w:eastAsia="Calibri" w:hAnsi="Arial" w:cs="Arial"/>
                <w:i/>
                <w:sz w:val="18"/>
                <w:szCs w:val="18"/>
                <w:lang w:val="fr-FR"/>
              </w:rPr>
              <w:t>Mobilisation de l'</w:t>
            </w:r>
            <w:r w:rsidR="00BC016A" w:rsidRPr="00295FC8">
              <w:rPr>
                <w:rFonts w:ascii="Arial" w:eastAsia="Calibri" w:hAnsi="Arial" w:cs="Arial"/>
                <w:b/>
                <w:i/>
                <w:sz w:val="18"/>
                <w:szCs w:val="18"/>
                <w:lang w:val="fr-FR"/>
              </w:rPr>
              <w:t xml:space="preserve">adhésion politique à </w:t>
            </w:r>
            <w:r w:rsidR="00BC016A" w:rsidRPr="00295FC8">
              <w:rPr>
                <w:rFonts w:ascii="Arial" w:eastAsia="Calibri" w:hAnsi="Arial" w:cs="Arial"/>
                <w:i/>
                <w:sz w:val="18"/>
                <w:szCs w:val="18"/>
                <w:lang w:val="fr-FR"/>
              </w:rPr>
              <w:t xml:space="preserve">l'exercice de suivi </w:t>
            </w:r>
          </w:p>
        </w:tc>
        <w:tc>
          <w:tcPr>
            <w:tcW w:w="3853" w:type="dxa"/>
          </w:tcPr>
          <w:p w14:paraId="548E316E" w14:textId="77777777" w:rsidR="00B94F5F" w:rsidRPr="00295FC8" w:rsidRDefault="00A76CE7">
            <w:pPr>
              <w:spacing w:before="40" w:after="40"/>
              <w:rPr>
                <w:rFonts w:ascii="Arial" w:eastAsia="Calibri" w:hAnsi="Arial" w:cs="Arial"/>
                <w:sz w:val="18"/>
                <w:szCs w:val="18"/>
                <w:lang w:val="fr-FR"/>
              </w:rPr>
            </w:pPr>
            <w:r w:rsidRPr="00295FC8" w:rsidDel="009D1240">
              <w:rPr>
                <w:rFonts w:ascii="Arial" w:eastAsia="Calibri" w:hAnsi="Arial" w:cs="Arial"/>
                <w:color w:val="000000" w:themeColor="text1"/>
                <w:sz w:val="18"/>
                <w:szCs w:val="18"/>
                <w:lang w:val="fr-FR"/>
              </w:rPr>
              <w:t xml:space="preserve">Participation à des événements stratégiques par l'élaboration et la promotion de messages clés, soutien à l'organisation d'événements parallèles et/ou de </w:t>
            </w:r>
            <w:r w:rsidR="7C9D44E2" w:rsidRPr="00295FC8">
              <w:rPr>
                <w:rFonts w:ascii="Arial" w:eastAsia="Calibri" w:hAnsi="Arial" w:cs="Arial"/>
                <w:color w:val="000000" w:themeColor="text1"/>
                <w:sz w:val="18"/>
                <w:szCs w:val="18"/>
                <w:lang w:val="fr-FR"/>
              </w:rPr>
              <w:t xml:space="preserve">réunions </w:t>
            </w:r>
            <w:r w:rsidRPr="00295FC8" w:rsidDel="009D1240">
              <w:rPr>
                <w:rFonts w:ascii="Arial" w:eastAsia="Calibri" w:hAnsi="Arial" w:cs="Arial"/>
                <w:color w:val="000000" w:themeColor="text1"/>
                <w:sz w:val="18"/>
                <w:szCs w:val="18"/>
                <w:lang w:val="fr-FR"/>
              </w:rPr>
              <w:t>informelles (bilatérales).</w:t>
            </w:r>
          </w:p>
        </w:tc>
        <w:tc>
          <w:tcPr>
            <w:tcW w:w="1418" w:type="dxa"/>
          </w:tcPr>
          <w:p w14:paraId="6E0B35E7" w14:textId="77777777" w:rsidR="00B94F5F" w:rsidRDefault="00A76CE7">
            <w:pPr>
              <w:spacing w:before="40" w:after="40"/>
              <w:rPr>
                <w:rFonts w:ascii="Arial" w:hAnsi="Arial" w:cs="Arial"/>
                <w:sz w:val="18"/>
                <w:szCs w:val="18"/>
              </w:rPr>
            </w:pPr>
            <w:r w:rsidRPr="00AE73E1" w:rsidDel="009D1240">
              <w:rPr>
                <w:rFonts w:ascii="Arial" w:hAnsi="Arial" w:cs="Arial"/>
                <w:sz w:val="18"/>
                <w:szCs w:val="18"/>
              </w:rPr>
              <w:t>Continu, axé sur la demande</w:t>
            </w:r>
          </w:p>
          <w:p w14:paraId="268D60B6" w14:textId="7F56D0EC" w:rsidR="00BC016A" w:rsidRPr="00AE73E1" w:rsidRDefault="00BC016A" w:rsidP="00C07A70">
            <w:pPr>
              <w:spacing w:before="40" w:after="40"/>
              <w:rPr>
                <w:rFonts w:ascii="Arial" w:hAnsi="Arial" w:cs="Arial"/>
                <w:sz w:val="18"/>
                <w:szCs w:val="18"/>
              </w:rPr>
            </w:pPr>
          </w:p>
        </w:tc>
        <w:tc>
          <w:tcPr>
            <w:tcW w:w="1417" w:type="dxa"/>
          </w:tcPr>
          <w:p w14:paraId="3F1FE32B" w14:textId="77777777" w:rsidR="00B94F5F" w:rsidRDefault="00A76CE7">
            <w:pPr>
              <w:spacing w:before="40" w:after="40"/>
              <w:rPr>
                <w:rFonts w:ascii="Arial" w:hAnsi="Arial" w:cs="Arial"/>
                <w:sz w:val="18"/>
                <w:szCs w:val="18"/>
              </w:rPr>
            </w:pPr>
            <w:r w:rsidRPr="00AE73E1">
              <w:rPr>
                <w:rFonts w:ascii="Arial" w:hAnsi="Arial" w:cs="Arial"/>
                <w:sz w:val="18"/>
                <w:szCs w:val="18"/>
              </w:rPr>
              <w:t>JST</w:t>
            </w:r>
          </w:p>
          <w:p w14:paraId="6EB002BD" w14:textId="6988D53F" w:rsidR="00BC016A" w:rsidRPr="00AE73E1" w:rsidRDefault="00BC016A" w:rsidP="00C07A70">
            <w:pPr>
              <w:spacing w:before="40" w:after="40"/>
              <w:rPr>
                <w:rFonts w:ascii="Arial" w:hAnsi="Arial" w:cs="Arial"/>
                <w:sz w:val="18"/>
                <w:szCs w:val="18"/>
              </w:rPr>
            </w:pPr>
          </w:p>
        </w:tc>
        <w:tc>
          <w:tcPr>
            <w:tcW w:w="992" w:type="dxa"/>
          </w:tcPr>
          <w:p w14:paraId="455AB306" w14:textId="77777777" w:rsidR="00B94F5F" w:rsidRDefault="00A76CE7">
            <w:pPr>
              <w:spacing w:before="40" w:after="40"/>
              <w:rPr>
                <w:rFonts w:ascii="Arial" w:hAnsi="Arial" w:cs="Arial"/>
                <w:sz w:val="18"/>
                <w:szCs w:val="18"/>
              </w:rPr>
            </w:pPr>
            <w:r w:rsidRPr="00AE73E1">
              <w:rPr>
                <w:rFonts w:ascii="Arial" w:hAnsi="Arial" w:cs="Arial"/>
                <w:sz w:val="18"/>
                <w:szCs w:val="18"/>
              </w:rPr>
              <w:t>PNUD</w:t>
            </w:r>
          </w:p>
        </w:tc>
      </w:tr>
      <w:tr w:rsidR="00AD73C4" w:rsidRPr="00AE73E1" w14:paraId="696352AD" w14:textId="77777777" w:rsidTr="00997B37">
        <w:trPr>
          <w:trHeight w:val="300"/>
        </w:trPr>
        <w:tc>
          <w:tcPr>
            <w:tcW w:w="1392" w:type="dxa"/>
            <w:vMerge w:val="restart"/>
          </w:tcPr>
          <w:p w14:paraId="4392D52E" w14:textId="77777777" w:rsidR="00B94F5F" w:rsidRPr="00295FC8" w:rsidRDefault="00A76CE7">
            <w:pPr>
              <w:spacing w:before="40" w:after="40"/>
              <w:rPr>
                <w:rFonts w:ascii="Arial" w:eastAsia="Calibri" w:hAnsi="Arial" w:cs="Arial"/>
                <w:i/>
                <w:sz w:val="18"/>
                <w:szCs w:val="18"/>
                <w:lang w:val="fr-FR"/>
              </w:rPr>
            </w:pPr>
            <w:r w:rsidRPr="00295FC8">
              <w:rPr>
                <w:rFonts w:ascii="Arial" w:eastAsia="Calibri" w:hAnsi="Arial" w:cs="Arial"/>
                <w:i/>
                <w:sz w:val="18"/>
                <w:szCs w:val="18"/>
                <w:lang w:val="fr-FR"/>
              </w:rPr>
              <w:t xml:space="preserve">4. </w:t>
            </w:r>
            <w:r w:rsidR="00BC016A" w:rsidRPr="00295FC8">
              <w:rPr>
                <w:rFonts w:ascii="Arial" w:eastAsia="Calibri" w:hAnsi="Arial" w:cs="Arial"/>
                <w:i/>
                <w:sz w:val="18"/>
                <w:szCs w:val="18"/>
                <w:lang w:val="fr-FR"/>
              </w:rPr>
              <w:t xml:space="preserve">Promouvoir la </w:t>
            </w:r>
            <w:r w:rsidR="00BC016A" w:rsidRPr="00295FC8">
              <w:rPr>
                <w:rFonts w:ascii="Arial" w:eastAsia="Calibri" w:hAnsi="Arial" w:cs="Arial"/>
                <w:b/>
                <w:i/>
                <w:sz w:val="18"/>
                <w:szCs w:val="18"/>
                <w:lang w:val="fr-FR"/>
              </w:rPr>
              <w:t xml:space="preserve">prise en compte des résultats </w:t>
            </w:r>
            <w:r w:rsidR="00BC016A" w:rsidRPr="00295FC8">
              <w:rPr>
                <w:rFonts w:ascii="Arial" w:eastAsia="Calibri" w:hAnsi="Arial" w:cs="Arial"/>
                <w:i/>
                <w:sz w:val="18"/>
                <w:szCs w:val="18"/>
                <w:lang w:val="fr-FR"/>
              </w:rPr>
              <w:t>de l'exercice de suivi</w:t>
            </w:r>
          </w:p>
        </w:tc>
        <w:tc>
          <w:tcPr>
            <w:tcW w:w="3853" w:type="dxa"/>
          </w:tcPr>
          <w:p w14:paraId="7309240B" w14:textId="77777777" w:rsidR="00B94F5F" w:rsidRPr="00295FC8" w:rsidRDefault="00A76CE7">
            <w:pPr>
              <w:spacing w:before="40" w:after="40"/>
              <w:rPr>
                <w:rFonts w:ascii="Arial" w:eastAsia="Calibri" w:hAnsi="Arial" w:cs="Arial"/>
                <w:color w:val="000000" w:themeColor="text1"/>
                <w:sz w:val="18"/>
                <w:szCs w:val="18"/>
                <w:lang w:val="fr-FR"/>
              </w:rPr>
            </w:pPr>
            <w:r w:rsidRPr="00295FC8">
              <w:rPr>
                <w:rFonts w:ascii="Arial" w:eastAsia="Calibri" w:hAnsi="Arial" w:cs="Arial"/>
                <w:color w:val="000000" w:themeColor="text1"/>
                <w:sz w:val="18"/>
                <w:szCs w:val="18"/>
                <w:lang w:val="fr-FR"/>
              </w:rPr>
              <w:t>Analyse de l'horizon pour l'apprentissage par les pairs : Meilleures pratiques pour répondre aux opportunités identifiées dans chaque pays au cours de l'exercice de suivi.</w:t>
            </w:r>
          </w:p>
        </w:tc>
        <w:tc>
          <w:tcPr>
            <w:tcW w:w="1418" w:type="dxa"/>
          </w:tcPr>
          <w:p w14:paraId="40B8AE23" w14:textId="77777777" w:rsidR="00B94F5F" w:rsidRPr="00295FC8" w:rsidRDefault="00A76CE7">
            <w:pPr>
              <w:spacing w:before="40" w:after="40"/>
              <w:rPr>
                <w:rFonts w:ascii="Arial" w:eastAsia="Calibri" w:hAnsi="Arial" w:cs="Arial"/>
                <w:sz w:val="18"/>
                <w:szCs w:val="18"/>
                <w:lang w:val="fr-FR"/>
              </w:rPr>
            </w:pPr>
            <w:r w:rsidRPr="00295FC8">
              <w:rPr>
                <w:rFonts w:ascii="Arial" w:eastAsia="Calibri" w:hAnsi="Arial" w:cs="Arial"/>
                <w:sz w:val="18"/>
                <w:szCs w:val="18"/>
                <w:lang w:val="fr-FR"/>
              </w:rPr>
              <w:t>T1/2 2023, avec des mises à jour trimestrielles par la suite</w:t>
            </w:r>
          </w:p>
          <w:p w14:paraId="62E03DFB" w14:textId="1A1AEA93" w:rsidR="00BC016A" w:rsidRPr="00295FC8" w:rsidRDefault="00BC016A" w:rsidP="00C07A70">
            <w:pPr>
              <w:spacing w:before="40" w:after="40"/>
              <w:rPr>
                <w:rFonts w:ascii="Arial" w:hAnsi="Arial" w:cs="Arial"/>
                <w:sz w:val="18"/>
                <w:szCs w:val="18"/>
                <w:lang w:val="fr-FR"/>
              </w:rPr>
            </w:pPr>
          </w:p>
        </w:tc>
        <w:tc>
          <w:tcPr>
            <w:tcW w:w="1417" w:type="dxa"/>
          </w:tcPr>
          <w:p w14:paraId="07FD3D2D" w14:textId="77777777" w:rsidR="00B94F5F" w:rsidRDefault="00A76CE7">
            <w:pPr>
              <w:spacing w:before="40" w:after="40"/>
              <w:rPr>
                <w:rFonts w:ascii="Arial" w:hAnsi="Arial" w:cs="Arial"/>
                <w:sz w:val="18"/>
                <w:szCs w:val="18"/>
              </w:rPr>
            </w:pPr>
            <w:r w:rsidRPr="00AE73E1">
              <w:rPr>
                <w:rFonts w:ascii="Arial" w:hAnsi="Arial" w:cs="Arial"/>
                <w:sz w:val="18"/>
                <w:szCs w:val="18"/>
              </w:rPr>
              <w:t>JST</w:t>
            </w:r>
          </w:p>
          <w:p w14:paraId="73B6A496" w14:textId="081A23E0" w:rsidR="00BC016A" w:rsidRPr="00AE73E1" w:rsidRDefault="00BC016A" w:rsidP="00C07A70">
            <w:pPr>
              <w:spacing w:before="40" w:after="40"/>
              <w:rPr>
                <w:rFonts w:ascii="Arial" w:hAnsi="Arial" w:cs="Arial"/>
                <w:sz w:val="18"/>
                <w:szCs w:val="18"/>
              </w:rPr>
            </w:pPr>
          </w:p>
        </w:tc>
        <w:tc>
          <w:tcPr>
            <w:tcW w:w="992" w:type="dxa"/>
          </w:tcPr>
          <w:p w14:paraId="19208D44" w14:textId="77777777" w:rsidR="00B94F5F" w:rsidRDefault="00A76CE7">
            <w:pPr>
              <w:spacing w:before="40" w:after="40"/>
              <w:rPr>
                <w:rFonts w:ascii="Arial" w:hAnsi="Arial" w:cs="Arial"/>
                <w:sz w:val="18"/>
                <w:szCs w:val="18"/>
              </w:rPr>
            </w:pPr>
            <w:r w:rsidRPr="00AE73E1">
              <w:rPr>
                <w:rFonts w:ascii="Arial" w:hAnsi="Arial" w:cs="Arial"/>
                <w:sz w:val="18"/>
                <w:szCs w:val="18"/>
              </w:rPr>
              <w:t>OCDE et PNUD</w:t>
            </w:r>
          </w:p>
          <w:p w14:paraId="2F2E6A74" w14:textId="761A3345" w:rsidR="00BC016A" w:rsidRPr="00AE73E1" w:rsidRDefault="00BC016A" w:rsidP="00C07A70">
            <w:pPr>
              <w:spacing w:before="40" w:after="40"/>
              <w:rPr>
                <w:rFonts w:ascii="Arial" w:hAnsi="Arial" w:cs="Arial"/>
                <w:sz w:val="18"/>
                <w:szCs w:val="18"/>
              </w:rPr>
            </w:pPr>
          </w:p>
          <w:p w14:paraId="2C83A259" w14:textId="1295F92C" w:rsidR="00BC016A" w:rsidRPr="00AE73E1" w:rsidRDefault="00BC016A" w:rsidP="00C07A70">
            <w:pPr>
              <w:spacing w:before="40" w:after="40"/>
              <w:rPr>
                <w:rFonts w:ascii="Arial" w:hAnsi="Arial" w:cs="Arial"/>
                <w:sz w:val="18"/>
                <w:szCs w:val="18"/>
              </w:rPr>
            </w:pPr>
          </w:p>
        </w:tc>
      </w:tr>
      <w:tr w:rsidR="00AD73C4" w:rsidRPr="00AE73E1" w14:paraId="4B9832C2" w14:textId="77777777" w:rsidTr="00997B37">
        <w:trPr>
          <w:trHeight w:val="300"/>
        </w:trPr>
        <w:tc>
          <w:tcPr>
            <w:tcW w:w="1392" w:type="dxa"/>
            <w:vMerge/>
          </w:tcPr>
          <w:p w14:paraId="27E61C70" w14:textId="77777777" w:rsidR="00BC016A" w:rsidRPr="00AE73E1" w:rsidRDefault="00BC016A" w:rsidP="00C07A70">
            <w:pPr>
              <w:spacing w:before="40" w:after="40"/>
              <w:rPr>
                <w:rFonts w:ascii="Arial" w:hAnsi="Arial" w:cs="Arial"/>
                <w:sz w:val="18"/>
                <w:szCs w:val="18"/>
              </w:rPr>
            </w:pPr>
          </w:p>
        </w:tc>
        <w:tc>
          <w:tcPr>
            <w:tcW w:w="3853" w:type="dxa"/>
          </w:tcPr>
          <w:p w14:paraId="10D819BC" w14:textId="77777777" w:rsidR="00B94F5F" w:rsidRPr="00295FC8" w:rsidRDefault="00A76CE7">
            <w:pPr>
              <w:spacing w:before="40" w:after="40"/>
              <w:rPr>
                <w:rFonts w:ascii="Arial" w:eastAsia="Calibri" w:hAnsi="Arial" w:cs="Arial"/>
                <w:color w:val="000000" w:themeColor="text1"/>
                <w:sz w:val="18"/>
                <w:szCs w:val="18"/>
                <w:lang w:val="fr-FR"/>
              </w:rPr>
            </w:pPr>
            <w:r w:rsidRPr="00295FC8">
              <w:rPr>
                <w:rFonts w:ascii="Arial" w:eastAsia="Calibri" w:hAnsi="Arial" w:cs="Arial"/>
                <w:color w:val="000000" w:themeColor="text1"/>
                <w:sz w:val="18"/>
                <w:szCs w:val="18"/>
                <w:lang w:val="fr-FR"/>
              </w:rPr>
              <w:t>Promouvoir les résultats de l'exercice de suivi lors d'événements stratégiques</w:t>
            </w:r>
          </w:p>
        </w:tc>
        <w:tc>
          <w:tcPr>
            <w:tcW w:w="1418" w:type="dxa"/>
          </w:tcPr>
          <w:p w14:paraId="4D600555" w14:textId="77777777" w:rsidR="00B94F5F" w:rsidRPr="00295FC8" w:rsidRDefault="00A76CE7">
            <w:pPr>
              <w:spacing w:before="40" w:after="40"/>
              <w:rPr>
                <w:rFonts w:ascii="Arial" w:eastAsia="Calibri" w:hAnsi="Arial" w:cs="Arial"/>
                <w:sz w:val="18"/>
                <w:szCs w:val="18"/>
                <w:lang w:val="fr-FR"/>
              </w:rPr>
            </w:pPr>
            <w:r w:rsidRPr="00295FC8">
              <w:rPr>
                <w:rFonts w:ascii="Arial" w:hAnsi="Arial" w:cs="Arial"/>
                <w:sz w:val="18"/>
                <w:szCs w:val="18"/>
                <w:lang w:val="fr-FR"/>
              </w:rPr>
              <w:t>À partir du quatrième trimestre 2023/premier trimestre 2024</w:t>
            </w:r>
          </w:p>
        </w:tc>
        <w:tc>
          <w:tcPr>
            <w:tcW w:w="1417" w:type="dxa"/>
          </w:tcPr>
          <w:p w14:paraId="77B96504" w14:textId="77777777" w:rsidR="00B94F5F" w:rsidRDefault="00A76CE7">
            <w:pPr>
              <w:spacing w:before="40" w:after="40"/>
              <w:rPr>
                <w:rFonts w:ascii="Arial" w:hAnsi="Arial" w:cs="Arial"/>
                <w:sz w:val="18"/>
                <w:szCs w:val="18"/>
              </w:rPr>
            </w:pPr>
            <w:r w:rsidRPr="00AE73E1">
              <w:rPr>
                <w:rFonts w:ascii="Arial" w:hAnsi="Arial" w:cs="Arial"/>
                <w:sz w:val="18"/>
                <w:szCs w:val="18"/>
              </w:rPr>
              <w:t>JST</w:t>
            </w:r>
          </w:p>
          <w:p w14:paraId="172134F4" w14:textId="50E4A4D3" w:rsidR="00BC016A" w:rsidRPr="00AE73E1" w:rsidRDefault="00BC016A" w:rsidP="00C07A70">
            <w:pPr>
              <w:spacing w:before="40" w:after="40"/>
              <w:rPr>
                <w:rFonts w:ascii="Arial" w:hAnsi="Arial" w:cs="Arial"/>
                <w:sz w:val="18"/>
                <w:szCs w:val="18"/>
              </w:rPr>
            </w:pPr>
          </w:p>
        </w:tc>
        <w:tc>
          <w:tcPr>
            <w:tcW w:w="992" w:type="dxa"/>
          </w:tcPr>
          <w:p w14:paraId="1E65542C" w14:textId="77777777" w:rsidR="00B94F5F" w:rsidRDefault="00A76CE7">
            <w:pPr>
              <w:spacing w:before="40" w:after="40"/>
              <w:rPr>
                <w:rFonts w:ascii="Arial" w:hAnsi="Arial" w:cs="Arial"/>
                <w:sz w:val="18"/>
                <w:szCs w:val="18"/>
              </w:rPr>
            </w:pPr>
            <w:r w:rsidRPr="00AE73E1">
              <w:rPr>
                <w:rFonts w:ascii="Arial" w:hAnsi="Arial" w:cs="Arial"/>
                <w:sz w:val="18"/>
                <w:szCs w:val="18"/>
              </w:rPr>
              <w:t>PNUD</w:t>
            </w:r>
          </w:p>
          <w:p w14:paraId="70FB85DF" w14:textId="49A78453" w:rsidR="00BC016A" w:rsidRPr="00AE73E1" w:rsidRDefault="00BC016A" w:rsidP="00C07A70">
            <w:pPr>
              <w:spacing w:before="40" w:after="40"/>
              <w:rPr>
                <w:rFonts w:ascii="Arial" w:hAnsi="Arial" w:cs="Arial"/>
                <w:sz w:val="18"/>
                <w:szCs w:val="18"/>
              </w:rPr>
            </w:pPr>
          </w:p>
        </w:tc>
      </w:tr>
    </w:tbl>
    <w:p w14:paraId="50AC9425" w14:textId="467E7BE8" w:rsidR="00CE0AFC" w:rsidRPr="00AE73E1" w:rsidRDefault="00CE0AFC" w:rsidP="00C07A70">
      <w:pPr>
        <w:spacing w:before="40" w:after="40" w:line="240" w:lineRule="auto"/>
        <w:rPr>
          <w:rFonts w:ascii="Arial" w:hAnsi="Arial" w:cs="Arial"/>
          <w:sz w:val="18"/>
          <w:szCs w:val="18"/>
        </w:rPr>
      </w:pPr>
    </w:p>
    <w:tbl>
      <w:tblPr>
        <w:tblStyle w:val="TableGrid"/>
        <w:tblW w:w="9090" w:type="dxa"/>
        <w:tblInd w:w="-5" w:type="dxa"/>
        <w:tblLayout w:type="fixed"/>
        <w:tblLook w:val="04A0" w:firstRow="1" w:lastRow="0" w:firstColumn="1" w:lastColumn="0" w:noHBand="0" w:noVBand="1"/>
      </w:tblPr>
      <w:tblGrid>
        <w:gridCol w:w="1440"/>
        <w:gridCol w:w="3510"/>
        <w:gridCol w:w="1170"/>
        <w:gridCol w:w="1710"/>
        <w:gridCol w:w="1260"/>
      </w:tblGrid>
      <w:tr w:rsidR="003A1798" w:rsidRPr="00295FC8" w14:paraId="3270128A" w14:textId="77777777" w:rsidTr="00CF747D">
        <w:tc>
          <w:tcPr>
            <w:tcW w:w="9090" w:type="dxa"/>
            <w:gridSpan w:val="5"/>
            <w:shd w:val="clear" w:color="auto" w:fill="FFBD47" w:themeFill="accent2"/>
          </w:tcPr>
          <w:p w14:paraId="305AF06E" w14:textId="77777777" w:rsidR="00B94F5F" w:rsidRPr="00295FC8" w:rsidRDefault="5EA89325" w:rsidP="00F376E1">
            <w:pPr>
              <w:spacing w:before="40" w:after="40"/>
              <w:ind w:left="-76" w:firstLine="76"/>
              <w:rPr>
                <w:rFonts w:ascii="Arial" w:hAnsi="Arial" w:cs="Arial"/>
                <w:b/>
                <w:sz w:val="18"/>
                <w:szCs w:val="18"/>
                <w:lang w:val="fr-FR"/>
              </w:rPr>
            </w:pPr>
            <w:r w:rsidRPr="00295FC8">
              <w:rPr>
                <w:rFonts w:ascii="Arial" w:hAnsi="Arial" w:cs="Arial"/>
                <w:b/>
                <w:sz w:val="18"/>
                <w:szCs w:val="18"/>
                <w:lang w:val="fr-FR"/>
              </w:rPr>
              <w:t>Initiatives d'</w:t>
            </w:r>
            <w:r w:rsidR="009D09CC" w:rsidRPr="00295FC8">
              <w:rPr>
                <w:rFonts w:ascii="Arial" w:hAnsi="Arial" w:cs="Arial"/>
                <w:b/>
                <w:sz w:val="18"/>
                <w:szCs w:val="18"/>
                <w:lang w:val="fr-FR"/>
              </w:rPr>
              <w:t xml:space="preserve">apprentissage </w:t>
            </w:r>
            <w:r w:rsidRPr="00295FC8">
              <w:rPr>
                <w:rFonts w:ascii="Arial" w:hAnsi="Arial" w:cs="Arial"/>
                <w:b/>
                <w:sz w:val="18"/>
                <w:szCs w:val="18"/>
                <w:lang w:val="fr-FR"/>
              </w:rPr>
              <w:t>théma</w:t>
            </w:r>
            <w:bookmarkStart w:id="0" w:name="_GoBack"/>
            <w:bookmarkEnd w:id="0"/>
            <w:r w:rsidRPr="00295FC8">
              <w:rPr>
                <w:rFonts w:ascii="Arial" w:hAnsi="Arial" w:cs="Arial"/>
                <w:b/>
                <w:sz w:val="18"/>
                <w:szCs w:val="18"/>
                <w:lang w:val="fr-FR"/>
              </w:rPr>
              <w:t xml:space="preserve">tiques </w:t>
            </w:r>
            <w:r w:rsidR="00A76CE7" w:rsidRPr="00295FC8">
              <w:rPr>
                <w:rFonts w:ascii="Arial" w:hAnsi="Arial" w:cs="Arial"/>
                <w:b/>
                <w:sz w:val="18"/>
                <w:szCs w:val="18"/>
                <w:lang w:val="fr-FR"/>
              </w:rPr>
              <w:t>menées par les membres (</w:t>
            </w:r>
            <w:r w:rsidR="005C4488" w:rsidRPr="00295FC8">
              <w:rPr>
                <w:rFonts w:ascii="Arial" w:hAnsi="Arial" w:cs="Arial"/>
                <w:b/>
                <w:sz w:val="18"/>
                <w:szCs w:val="18"/>
                <w:lang w:val="fr-FR"/>
              </w:rPr>
              <w:t xml:space="preserve">INDICATIF - </w:t>
            </w:r>
            <w:r w:rsidR="00126DBC" w:rsidRPr="00295FC8">
              <w:rPr>
                <w:rFonts w:ascii="Arial" w:hAnsi="Arial" w:cs="Arial"/>
                <w:b/>
                <w:sz w:val="18"/>
                <w:szCs w:val="18"/>
                <w:lang w:val="fr-FR"/>
              </w:rPr>
              <w:t xml:space="preserve">À CONFIRMER </w:t>
            </w:r>
            <w:r w:rsidR="00BB6E65" w:rsidRPr="00295FC8">
              <w:rPr>
                <w:rFonts w:ascii="Arial" w:hAnsi="Arial" w:cs="Arial"/>
                <w:b/>
                <w:sz w:val="18"/>
                <w:szCs w:val="18"/>
                <w:lang w:val="fr-FR"/>
              </w:rPr>
              <w:t>PAR LES CHEFS DE FILE ET LES MEMBRES POTENTIELS</w:t>
            </w:r>
            <w:r w:rsidR="00A76CE7" w:rsidRPr="00295FC8">
              <w:rPr>
                <w:rFonts w:ascii="Arial" w:hAnsi="Arial" w:cs="Arial"/>
                <w:b/>
                <w:sz w:val="18"/>
                <w:szCs w:val="18"/>
                <w:lang w:val="fr-FR"/>
              </w:rPr>
              <w:t>)</w:t>
            </w:r>
            <w:r w:rsidR="00126DBC">
              <w:rPr>
                <w:rStyle w:val="FootnoteReference"/>
                <w:rFonts w:ascii="Arial" w:hAnsi="Arial" w:cs="Arial"/>
                <w:b/>
                <w:sz w:val="18"/>
                <w:szCs w:val="18"/>
              </w:rPr>
              <w:footnoteReference w:id="10"/>
            </w:r>
          </w:p>
        </w:tc>
      </w:tr>
      <w:tr w:rsidR="009D384F" w:rsidRPr="00AE73E1" w14:paraId="5A378900" w14:textId="77777777" w:rsidTr="00EE7504">
        <w:tc>
          <w:tcPr>
            <w:tcW w:w="1440" w:type="dxa"/>
          </w:tcPr>
          <w:p w14:paraId="785B8E69" w14:textId="77777777" w:rsidR="00B94F5F" w:rsidRDefault="00A76CE7">
            <w:pPr>
              <w:spacing w:before="40" w:after="40"/>
              <w:rPr>
                <w:rFonts w:ascii="Arial" w:hAnsi="Arial" w:cs="Arial"/>
                <w:b/>
                <w:i/>
                <w:sz w:val="18"/>
                <w:szCs w:val="18"/>
              </w:rPr>
            </w:pPr>
            <w:r w:rsidRPr="00AE73E1">
              <w:rPr>
                <w:rFonts w:ascii="Arial" w:hAnsi="Arial" w:cs="Arial"/>
                <w:b/>
                <w:i/>
                <w:sz w:val="18"/>
                <w:szCs w:val="18"/>
              </w:rPr>
              <w:t xml:space="preserve">1. </w:t>
            </w:r>
            <w:r w:rsidR="00D03B77" w:rsidRPr="00AE73E1">
              <w:rPr>
                <w:rFonts w:ascii="Arial" w:hAnsi="Arial" w:cs="Arial"/>
                <w:b/>
                <w:i/>
                <w:sz w:val="18"/>
                <w:szCs w:val="18"/>
              </w:rPr>
              <w:t xml:space="preserve">Données </w:t>
            </w:r>
          </w:p>
        </w:tc>
        <w:tc>
          <w:tcPr>
            <w:tcW w:w="3510" w:type="dxa"/>
          </w:tcPr>
          <w:p w14:paraId="6B73521F"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Adoption de </w:t>
            </w:r>
            <w:r w:rsidR="00F4340E" w:rsidRPr="00295FC8">
              <w:rPr>
                <w:rFonts w:ascii="Arial" w:hAnsi="Arial" w:cs="Arial"/>
                <w:sz w:val="18"/>
                <w:szCs w:val="18"/>
                <w:lang w:val="fr-FR"/>
              </w:rPr>
              <w:t>l'</w:t>
            </w:r>
            <w:r w:rsidR="003701EF" w:rsidRPr="00295FC8">
              <w:rPr>
                <w:rFonts w:ascii="Arial" w:hAnsi="Arial" w:cs="Arial"/>
                <w:sz w:val="18"/>
                <w:szCs w:val="18"/>
                <w:lang w:val="fr-FR"/>
              </w:rPr>
              <w:t xml:space="preserve">appel à l'action de Berne </w:t>
            </w:r>
            <w:r w:rsidR="00D620DD" w:rsidRPr="00295FC8">
              <w:rPr>
                <w:rFonts w:ascii="Arial" w:hAnsi="Arial" w:cs="Arial"/>
                <w:sz w:val="18"/>
                <w:szCs w:val="18"/>
                <w:lang w:val="fr-FR"/>
              </w:rPr>
              <w:t>pour guider un soutien efficace aux systèmes statistiques nationaux et à l'utilisation des données pour le développement</w:t>
            </w:r>
            <w:r w:rsidR="00D620DD" w:rsidRPr="00295FC8" w:rsidDel="003701EF">
              <w:rPr>
                <w:rFonts w:ascii="Arial" w:hAnsi="Arial" w:cs="Arial"/>
                <w:sz w:val="18"/>
                <w:szCs w:val="18"/>
                <w:lang w:val="fr-FR"/>
              </w:rPr>
              <w:t xml:space="preserve">. </w:t>
            </w:r>
          </w:p>
        </w:tc>
        <w:tc>
          <w:tcPr>
            <w:tcW w:w="1170" w:type="dxa"/>
          </w:tcPr>
          <w:p w14:paraId="42225264" w14:textId="77777777" w:rsidR="00B94F5F" w:rsidRDefault="00A76CE7">
            <w:pPr>
              <w:spacing w:before="40" w:after="40"/>
              <w:rPr>
                <w:rFonts w:ascii="Arial" w:hAnsi="Arial" w:cs="Arial"/>
                <w:sz w:val="18"/>
                <w:szCs w:val="18"/>
              </w:rPr>
            </w:pPr>
            <w:r w:rsidRPr="00AE73E1">
              <w:rPr>
                <w:rFonts w:ascii="Arial" w:hAnsi="Arial" w:cs="Arial"/>
                <w:sz w:val="18"/>
                <w:szCs w:val="18"/>
              </w:rPr>
              <w:t>2023-24</w:t>
            </w:r>
          </w:p>
        </w:tc>
        <w:tc>
          <w:tcPr>
            <w:tcW w:w="1710" w:type="dxa"/>
          </w:tcPr>
          <w:p w14:paraId="39BFAC28" w14:textId="77777777" w:rsidR="00B94F5F" w:rsidRDefault="00A76CE7">
            <w:pPr>
              <w:spacing w:before="40" w:after="40"/>
              <w:rPr>
                <w:rFonts w:ascii="Arial" w:hAnsi="Arial" w:cs="Arial"/>
                <w:sz w:val="18"/>
                <w:szCs w:val="18"/>
              </w:rPr>
            </w:pPr>
            <w:r w:rsidRPr="00AE73E1">
              <w:rPr>
                <w:rFonts w:ascii="Arial" w:hAnsi="Arial" w:cs="Arial"/>
                <w:sz w:val="18"/>
                <w:szCs w:val="18"/>
              </w:rPr>
              <w:t>Suisse</w:t>
            </w:r>
          </w:p>
        </w:tc>
        <w:tc>
          <w:tcPr>
            <w:tcW w:w="1260" w:type="dxa"/>
          </w:tcPr>
          <w:p w14:paraId="093C4E9B" w14:textId="77777777" w:rsidR="00B94F5F" w:rsidRDefault="00A76CE7">
            <w:pPr>
              <w:spacing w:before="40" w:after="40"/>
              <w:rPr>
                <w:rFonts w:ascii="Arial" w:hAnsi="Arial" w:cs="Arial"/>
                <w:sz w:val="18"/>
                <w:szCs w:val="18"/>
              </w:rPr>
            </w:pPr>
            <w:r w:rsidRPr="00AE73E1">
              <w:rPr>
                <w:rFonts w:ascii="Arial" w:hAnsi="Arial" w:cs="Arial"/>
                <w:sz w:val="18"/>
                <w:szCs w:val="18"/>
              </w:rPr>
              <w:t>-*</w:t>
            </w:r>
          </w:p>
        </w:tc>
      </w:tr>
      <w:tr w:rsidR="0030589E" w:rsidRPr="00AE73E1" w14:paraId="2603FB01" w14:textId="77777777" w:rsidTr="00EE7504">
        <w:tc>
          <w:tcPr>
            <w:tcW w:w="1440" w:type="dxa"/>
          </w:tcPr>
          <w:p w14:paraId="69A03C24" w14:textId="77777777" w:rsidR="00B94F5F" w:rsidRDefault="00A76CE7">
            <w:pPr>
              <w:spacing w:before="40" w:after="40"/>
              <w:rPr>
                <w:rFonts w:ascii="Arial" w:hAnsi="Arial" w:cs="Arial"/>
                <w:b/>
                <w:i/>
                <w:sz w:val="18"/>
                <w:szCs w:val="18"/>
              </w:rPr>
            </w:pPr>
            <w:r w:rsidRPr="00AE73E1">
              <w:rPr>
                <w:rFonts w:ascii="Arial" w:hAnsi="Arial" w:cs="Arial"/>
                <w:b/>
                <w:i/>
                <w:sz w:val="18"/>
                <w:szCs w:val="18"/>
              </w:rPr>
              <w:t xml:space="preserve">2. </w:t>
            </w:r>
            <w:r w:rsidR="00787E31" w:rsidRPr="00AE73E1">
              <w:rPr>
                <w:rFonts w:ascii="Arial" w:hAnsi="Arial" w:cs="Arial"/>
                <w:b/>
                <w:i/>
                <w:sz w:val="18"/>
                <w:szCs w:val="18"/>
              </w:rPr>
              <w:t>Engagement du secteur privé</w:t>
            </w:r>
          </w:p>
        </w:tc>
        <w:tc>
          <w:tcPr>
            <w:tcW w:w="3510" w:type="dxa"/>
          </w:tcPr>
          <w:p w14:paraId="433014E2"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Adoption de </w:t>
            </w:r>
            <w:r w:rsidR="00F4340E" w:rsidRPr="00295FC8">
              <w:rPr>
                <w:rFonts w:ascii="Arial" w:hAnsi="Arial" w:cs="Arial"/>
                <w:sz w:val="18"/>
                <w:szCs w:val="18"/>
                <w:lang w:val="fr-FR"/>
              </w:rPr>
              <w:t>l'</w:t>
            </w:r>
            <w:r w:rsidR="001F388F" w:rsidRPr="00295FC8">
              <w:rPr>
                <w:rFonts w:ascii="Arial" w:hAnsi="Arial" w:cs="Arial"/>
                <w:sz w:val="18"/>
                <w:szCs w:val="18"/>
                <w:lang w:val="fr-FR"/>
              </w:rPr>
              <w:t xml:space="preserve">évaluation des principes de Kampala </w:t>
            </w:r>
            <w:r w:rsidRPr="00295FC8">
              <w:rPr>
                <w:rFonts w:ascii="Arial" w:hAnsi="Arial" w:cs="Arial"/>
                <w:sz w:val="18"/>
                <w:szCs w:val="18"/>
                <w:lang w:val="fr-FR"/>
              </w:rPr>
              <w:t xml:space="preserve">et de la </w:t>
            </w:r>
            <w:r w:rsidR="001F388F" w:rsidRPr="00295FC8">
              <w:rPr>
                <w:rFonts w:ascii="Arial" w:hAnsi="Arial" w:cs="Arial"/>
                <w:sz w:val="18"/>
                <w:szCs w:val="18"/>
                <w:lang w:val="fr-FR"/>
              </w:rPr>
              <w:t xml:space="preserve">boîte à outils pour </w:t>
            </w:r>
            <w:r w:rsidR="007E17CD" w:rsidRPr="00295FC8">
              <w:rPr>
                <w:rFonts w:ascii="Arial" w:hAnsi="Arial" w:cs="Arial"/>
                <w:sz w:val="18"/>
                <w:szCs w:val="18"/>
                <w:lang w:val="fr-FR"/>
              </w:rPr>
              <w:t xml:space="preserve">renforcer l'engagement du </w:t>
            </w:r>
            <w:r w:rsidR="00365FA7" w:rsidRPr="00295FC8">
              <w:rPr>
                <w:rFonts w:ascii="Arial" w:hAnsi="Arial" w:cs="Arial"/>
                <w:sz w:val="18"/>
                <w:szCs w:val="18"/>
                <w:lang w:val="fr-FR"/>
              </w:rPr>
              <w:t xml:space="preserve">secteur privé </w:t>
            </w:r>
            <w:r w:rsidR="007B3EE3" w:rsidRPr="00295FC8">
              <w:rPr>
                <w:rFonts w:ascii="Arial" w:hAnsi="Arial" w:cs="Arial"/>
                <w:sz w:val="18"/>
                <w:szCs w:val="18"/>
                <w:lang w:val="fr-FR"/>
              </w:rPr>
              <w:t xml:space="preserve">au niveau national </w:t>
            </w:r>
            <w:r w:rsidR="00365FA7" w:rsidRPr="00295FC8">
              <w:rPr>
                <w:rFonts w:ascii="Arial" w:hAnsi="Arial" w:cs="Arial"/>
                <w:sz w:val="18"/>
                <w:szCs w:val="18"/>
                <w:lang w:val="fr-FR"/>
              </w:rPr>
              <w:t xml:space="preserve">dans une série de pays </w:t>
            </w:r>
            <w:r w:rsidR="00BE24E3" w:rsidRPr="00295FC8">
              <w:rPr>
                <w:rFonts w:ascii="Arial" w:hAnsi="Arial" w:cs="Arial"/>
                <w:sz w:val="18"/>
                <w:szCs w:val="18"/>
                <w:lang w:val="fr-FR"/>
              </w:rPr>
              <w:t xml:space="preserve">pilotes </w:t>
            </w:r>
            <w:r w:rsidR="00F4340E" w:rsidRPr="00295FC8">
              <w:rPr>
                <w:rFonts w:ascii="Arial" w:hAnsi="Arial" w:cs="Arial"/>
                <w:sz w:val="18"/>
                <w:szCs w:val="18"/>
                <w:lang w:val="fr-FR"/>
              </w:rPr>
              <w:t xml:space="preserve">ou </w:t>
            </w:r>
            <w:r w:rsidR="00365FA7" w:rsidRPr="00295FC8">
              <w:rPr>
                <w:rFonts w:ascii="Arial" w:hAnsi="Arial" w:cs="Arial"/>
                <w:sz w:val="18"/>
                <w:szCs w:val="18"/>
                <w:lang w:val="fr-FR"/>
              </w:rPr>
              <w:t xml:space="preserve">champions </w:t>
            </w:r>
            <w:r w:rsidR="00192D59" w:rsidRPr="00295FC8">
              <w:rPr>
                <w:rFonts w:ascii="Arial" w:hAnsi="Arial" w:cs="Arial"/>
                <w:sz w:val="18"/>
                <w:szCs w:val="18"/>
                <w:lang w:val="fr-FR"/>
              </w:rPr>
              <w:t>et suppression progressive du groupe de travail BLC et PS</w:t>
            </w:r>
            <w:r w:rsidR="0005394A" w:rsidRPr="00295FC8">
              <w:rPr>
                <w:rFonts w:ascii="Arial" w:hAnsi="Arial" w:cs="Arial"/>
                <w:sz w:val="18"/>
                <w:szCs w:val="18"/>
                <w:lang w:val="fr-FR"/>
              </w:rPr>
              <w:t>.</w:t>
            </w:r>
          </w:p>
        </w:tc>
        <w:tc>
          <w:tcPr>
            <w:tcW w:w="1170" w:type="dxa"/>
          </w:tcPr>
          <w:p w14:paraId="269DF9D8"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2023 (à revoir à la fin de l'année) </w:t>
            </w:r>
          </w:p>
        </w:tc>
        <w:tc>
          <w:tcPr>
            <w:tcW w:w="1710" w:type="dxa"/>
          </w:tcPr>
          <w:p w14:paraId="1586A1D9" w14:textId="77777777" w:rsidR="00B94F5F" w:rsidRDefault="00A76CE7">
            <w:pPr>
              <w:spacing w:before="40" w:after="40"/>
              <w:rPr>
                <w:rFonts w:ascii="Arial" w:hAnsi="Arial" w:cs="Arial"/>
                <w:sz w:val="18"/>
                <w:szCs w:val="18"/>
              </w:rPr>
            </w:pPr>
            <w:r w:rsidRPr="00AE73E1">
              <w:rPr>
                <w:rFonts w:ascii="Arial" w:hAnsi="Arial" w:cs="Arial"/>
                <w:sz w:val="18"/>
                <w:szCs w:val="18"/>
              </w:rPr>
              <w:t>Indonésie</w:t>
            </w:r>
            <w:r w:rsidR="00E61580" w:rsidRPr="00AE73E1">
              <w:rPr>
                <w:rFonts w:ascii="Arial" w:hAnsi="Arial" w:cs="Arial"/>
                <w:sz w:val="18"/>
                <w:szCs w:val="18"/>
              </w:rPr>
              <w:t xml:space="preserve">, secteur privé </w:t>
            </w:r>
          </w:p>
        </w:tc>
        <w:tc>
          <w:tcPr>
            <w:tcW w:w="1260" w:type="dxa"/>
          </w:tcPr>
          <w:p w14:paraId="68FBB528"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 </w:t>
            </w:r>
          </w:p>
        </w:tc>
      </w:tr>
      <w:tr w:rsidR="007D1F4E" w:rsidRPr="00AE73E1" w14:paraId="0086B390" w14:textId="77777777" w:rsidTr="00EE7504">
        <w:tc>
          <w:tcPr>
            <w:tcW w:w="1440" w:type="dxa"/>
          </w:tcPr>
          <w:p w14:paraId="1B61A9A2" w14:textId="77777777" w:rsidR="00B94F5F" w:rsidRPr="00295FC8" w:rsidRDefault="00A76CE7">
            <w:pPr>
              <w:spacing w:before="40" w:after="40"/>
              <w:rPr>
                <w:rFonts w:ascii="Arial" w:hAnsi="Arial" w:cs="Arial"/>
                <w:b/>
                <w:i/>
                <w:sz w:val="18"/>
                <w:szCs w:val="18"/>
                <w:lang w:val="fr-FR"/>
              </w:rPr>
            </w:pPr>
            <w:r w:rsidRPr="00295FC8">
              <w:rPr>
                <w:rFonts w:ascii="Arial" w:hAnsi="Arial" w:cs="Arial"/>
                <w:b/>
                <w:i/>
                <w:sz w:val="18"/>
                <w:szCs w:val="18"/>
                <w:lang w:val="fr-FR"/>
              </w:rPr>
              <w:t xml:space="preserve">3. </w:t>
            </w:r>
            <w:r w:rsidR="00286BFE" w:rsidRPr="00295FC8">
              <w:rPr>
                <w:rFonts w:ascii="Arial" w:hAnsi="Arial" w:cs="Arial"/>
                <w:b/>
                <w:i/>
                <w:sz w:val="18"/>
                <w:szCs w:val="18"/>
                <w:lang w:val="fr-FR"/>
              </w:rPr>
              <w:t xml:space="preserve">Mise en œuvre efficace de l'action </w:t>
            </w:r>
            <w:r w:rsidR="00787E31" w:rsidRPr="00295FC8">
              <w:rPr>
                <w:rFonts w:ascii="Arial" w:hAnsi="Arial" w:cs="Arial"/>
                <w:b/>
                <w:i/>
                <w:sz w:val="18"/>
                <w:szCs w:val="18"/>
                <w:lang w:val="fr-FR"/>
              </w:rPr>
              <w:t>climatique</w:t>
            </w:r>
          </w:p>
        </w:tc>
        <w:tc>
          <w:tcPr>
            <w:tcW w:w="3510" w:type="dxa"/>
          </w:tcPr>
          <w:p w14:paraId="0CB56720"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Favoriser un </w:t>
            </w:r>
            <w:r w:rsidR="00550492" w:rsidRPr="00295FC8">
              <w:rPr>
                <w:rFonts w:ascii="Arial" w:hAnsi="Arial" w:cs="Arial"/>
                <w:sz w:val="18"/>
                <w:szCs w:val="18"/>
                <w:lang w:val="fr-FR"/>
              </w:rPr>
              <w:t xml:space="preserve">dialogue inclusif avec les pays partenaires sur </w:t>
            </w:r>
            <w:r w:rsidR="00AB08F1" w:rsidRPr="00295FC8">
              <w:rPr>
                <w:rFonts w:ascii="Arial" w:hAnsi="Arial" w:cs="Arial"/>
                <w:sz w:val="18"/>
                <w:szCs w:val="18"/>
                <w:lang w:val="fr-FR"/>
              </w:rPr>
              <w:t xml:space="preserve">leurs priorités pour une action </w:t>
            </w:r>
            <w:r w:rsidR="007D1F4E" w:rsidRPr="00295FC8">
              <w:rPr>
                <w:rFonts w:ascii="Arial" w:hAnsi="Arial" w:cs="Arial"/>
                <w:sz w:val="18"/>
                <w:szCs w:val="18"/>
                <w:lang w:val="fr-FR"/>
              </w:rPr>
              <w:t xml:space="preserve">climatique </w:t>
            </w:r>
            <w:r w:rsidR="00AB08F1" w:rsidRPr="00295FC8">
              <w:rPr>
                <w:rFonts w:ascii="Arial" w:hAnsi="Arial" w:cs="Arial"/>
                <w:sz w:val="18"/>
                <w:szCs w:val="18"/>
                <w:lang w:val="fr-FR"/>
              </w:rPr>
              <w:t xml:space="preserve">plus </w:t>
            </w:r>
            <w:r w:rsidR="00550492" w:rsidRPr="00295FC8">
              <w:rPr>
                <w:rFonts w:ascii="Arial" w:hAnsi="Arial" w:cs="Arial"/>
                <w:sz w:val="18"/>
                <w:szCs w:val="18"/>
                <w:lang w:val="fr-FR"/>
              </w:rPr>
              <w:t xml:space="preserve">efficace </w:t>
            </w:r>
            <w:r w:rsidR="00AB08F1" w:rsidRPr="00295FC8">
              <w:rPr>
                <w:rFonts w:ascii="Arial" w:hAnsi="Arial" w:cs="Arial"/>
                <w:sz w:val="18"/>
                <w:szCs w:val="18"/>
                <w:lang w:val="fr-FR"/>
              </w:rPr>
              <w:t xml:space="preserve">et sur la manière dont </w:t>
            </w:r>
            <w:r w:rsidR="00550492" w:rsidRPr="00295FC8">
              <w:rPr>
                <w:rFonts w:ascii="Arial" w:hAnsi="Arial" w:cs="Arial"/>
                <w:sz w:val="18"/>
                <w:szCs w:val="18"/>
                <w:lang w:val="fr-FR"/>
              </w:rPr>
              <w:t xml:space="preserve">les </w:t>
            </w:r>
            <w:r w:rsidR="00AB08F1" w:rsidRPr="00295FC8">
              <w:rPr>
                <w:rFonts w:ascii="Arial" w:hAnsi="Arial" w:cs="Arial"/>
                <w:sz w:val="18"/>
                <w:szCs w:val="18"/>
                <w:lang w:val="fr-FR"/>
              </w:rPr>
              <w:t>principes d'</w:t>
            </w:r>
            <w:r w:rsidR="00550492" w:rsidRPr="00295FC8">
              <w:rPr>
                <w:rFonts w:ascii="Arial" w:hAnsi="Arial" w:cs="Arial"/>
                <w:sz w:val="18"/>
                <w:szCs w:val="18"/>
                <w:lang w:val="fr-FR"/>
              </w:rPr>
              <w:t xml:space="preserve">efficacité </w:t>
            </w:r>
            <w:r w:rsidR="00AB08F1" w:rsidRPr="00295FC8">
              <w:rPr>
                <w:rFonts w:ascii="Arial" w:hAnsi="Arial" w:cs="Arial"/>
                <w:sz w:val="18"/>
                <w:szCs w:val="18"/>
                <w:lang w:val="fr-FR"/>
              </w:rPr>
              <w:t>soutiennent ces priorités</w:t>
            </w:r>
            <w:r w:rsidR="007D1F4E" w:rsidRPr="00295FC8">
              <w:rPr>
                <w:rFonts w:ascii="Arial" w:hAnsi="Arial" w:cs="Arial"/>
                <w:sz w:val="18"/>
                <w:szCs w:val="18"/>
                <w:lang w:val="fr-FR"/>
              </w:rPr>
              <w:t xml:space="preserve">. </w:t>
            </w:r>
          </w:p>
        </w:tc>
        <w:tc>
          <w:tcPr>
            <w:tcW w:w="1170" w:type="dxa"/>
          </w:tcPr>
          <w:p w14:paraId="2641DDBD" w14:textId="77777777" w:rsidR="00B94F5F" w:rsidRDefault="00A76CE7">
            <w:pPr>
              <w:spacing w:before="40" w:after="40"/>
              <w:rPr>
                <w:rFonts w:ascii="Arial" w:hAnsi="Arial" w:cs="Arial"/>
                <w:sz w:val="18"/>
                <w:szCs w:val="18"/>
              </w:rPr>
            </w:pPr>
            <w:r w:rsidRPr="00AE73E1">
              <w:rPr>
                <w:rFonts w:ascii="Arial" w:hAnsi="Arial" w:cs="Arial"/>
                <w:sz w:val="18"/>
                <w:szCs w:val="18"/>
              </w:rPr>
              <w:t>2023-24</w:t>
            </w:r>
          </w:p>
        </w:tc>
        <w:tc>
          <w:tcPr>
            <w:tcW w:w="1710" w:type="dxa"/>
          </w:tcPr>
          <w:p w14:paraId="47E46E75"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AUDA-NEPAD, Suède, non exécutifs</w:t>
            </w:r>
          </w:p>
        </w:tc>
        <w:tc>
          <w:tcPr>
            <w:tcW w:w="1260" w:type="dxa"/>
          </w:tcPr>
          <w:p w14:paraId="216E4D55" w14:textId="77777777" w:rsidR="00B94F5F" w:rsidRDefault="00A76CE7">
            <w:pPr>
              <w:spacing w:before="40" w:after="40"/>
              <w:rPr>
                <w:rFonts w:ascii="Arial" w:hAnsi="Arial" w:cs="Arial"/>
                <w:sz w:val="18"/>
                <w:szCs w:val="18"/>
              </w:rPr>
            </w:pPr>
            <w:r w:rsidRPr="00AE73E1">
              <w:rPr>
                <w:rFonts w:ascii="Arial" w:hAnsi="Arial" w:cs="Arial"/>
                <w:sz w:val="18"/>
                <w:szCs w:val="18"/>
              </w:rPr>
              <w:t>-*</w:t>
            </w:r>
          </w:p>
        </w:tc>
      </w:tr>
      <w:tr w:rsidR="009A0DED" w:rsidRPr="00AE73E1" w14:paraId="27C1E8CE" w14:textId="77777777" w:rsidTr="00EE7504">
        <w:tc>
          <w:tcPr>
            <w:tcW w:w="1440" w:type="dxa"/>
          </w:tcPr>
          <w:p w14:paraId="1F996CA7" w14:textId="77777777" w:rsidR="00B94F5F" w:rsidRDefault="00A76CE7">
            <w:pPr>
              <w:spacing w:before="40" w:after="40"/>
              <w:rPr>
                <w:rFonts w:ascii="Arial" w:hAnsi="Arial" w:cs="Arial"/>
                <w:b/>
                <w:i/>
                <w:sz w:val="18"/>
                <w:szCs w:val="18"/>
              </w:rPr>
            </w:pPr>
            <w:r w:rsidRPr="00AE73E1">
              <w:rPr>
                <w:rFonts w:ascii="Arial" w:hAnsi="Arial" w:cs="Arial"/>
                <w:b/>
                <w:i/>
                <w:sz w:val="18"/>
                <w:szCs w:val="18"/>
              </w:rPr>
              <w:t xml:space="preserve">4. </w:t>
            </w:r>
            <w:r w:rsidR="009A0DED" w:rsidRPr="00AE73E1">
              <w:rPr>
                <w:rFonts w:ascii="Arial" w:hAnsi="Arial" w:cs="Arial"/>
                <w:b/>
                <w:i/>
                <w:sz w:val="18"/>
                <w:szCs w:val="18"/>
              </w:rPr>
              <w:t xml:space="preserve">Coopération Sud-Sud  </w:t>
            </w:r>
          </w:p>
        </w:tc>
        <w:tc>
          <w:tcPr>
            <w:tcW w:w="3510" w:type="dxa"/>
          </w:tcPr>
          <w:p w14:paraId="5BEA140A"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Finalisation de la méthodologie et lancement de l'</w:t>
            </w:r>
            <w:r w:rsidR="009A0DED" w:rsidRPr="00295FC8">
              <w:rPr>
                <w:rFonts w:ascii="Arial" w:hAnsi="Arial" w:cs="Arial"/>
                <w:sz w:val="18"/>
                <w:szCs w:val="18"/>
                <w:lang w:val="fr-FR"/>
              </w:rPr>
              <w:t xml:space="preserve">évaluation de la coopération Sud-Sud </w:t>
            </w:r>
          </w:p>
        </w:tc>
        <w:tc>
          <w:tcPr>
            <w:tcW w:w="1170" w:type="dxa"/>
          </w:tcPr>
          <w:p w14:paraId="3E0FA783" w14:textId="77777777" w:rsidR="00B94F5F" w:rsidRDefault="00A76CE7">
            <w:pPr>
              <w:spacing w:before="40" w:after="40"/>
              <w:rPr>
                <w:rFonts w:ascii="Arial" w:hAnsi="Arial" w:cs="Arial"/>
                <w:sz w:val="18"/>
                <w:szCs w:val="18"/>
              </w:rPr>
            </w:pPr>
            <w:r w:rsidRPr="00AE73E1">
              <w:rPr>
                <w:rFonts w:ascii="Arial" w:hAnsi="Arial" w:cs="Arial"/>
                <w:sz w:val="18"/>
                <w:szCs w:val="18"/>
              </w:rPr>
              <w:t>2023-24</w:t>
            </w:r>
          </w:p>
        </w:tc>
        <w:tc>
          <w:tcPr>
            <w:tcW w:w="1710" w:type="dxa"/>
          </w:tcPr>
          <w:p w14:paraId="799A2B4C"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Colombie, Indonésie, Suisse </w:t>
            </w:r>
          </w:p>
        </w:tc>
        <w:tc>
          <w:tcPr>
            <w:tcW w:w="1260" w:type="dxa"/>
          </w:tcPr>
          <w:p w14:paraId="2A7BF33A" w14:textId="77777777" w:rsidR="00B94F5F" w:rsidRDefault="00A76CE7">
            <w:pPr>
              <w:spacing w:before="40" w:after="40"/>
              <w:rPr>
                <w:rFonts w:ascii="Arial" w:hAnsi="Arial" w:cs="Arial"/>
                <w:sz w:val="18"/>
                <w:szCs w:val="18"/>
              </w:rPr>
            </w:pPr>
            <w:r w:rsidRPr="00AE73E1">
              <w:rPr>
                <w:rFonts w:ascii="Arial" w:hAnsi="Arial" w:cs="Arial"/>
                <w:sz w:val="18"/>
                <w:szCs w:val="18"/>
              </w:rPr>
              <w:t>-*</w:t>
            </w:r>
          </w:p>
        </w:tc>
      </w:tr>
      <w:tr w:rsidR="00552967" w:rsidRPr="00AE73E1" w14:paraId="462001ED" w14:textId="77777777" w:rsidTr="00EE7504">
        <w:tc>
          <w:tcPr>
            <w:tcW w:w="1440" w:type="dxa"/>
          </w:tcPr>
          <w:p w14:paraId="702ED235" w14:textId="77777777" w:rsidR="00B94F5F" w:rsidRDefault="00A76CE7">
            <w:pPr>
              <w:spacing w:before="40" w:after="40"/>
              <w:rPr>
                <w:rFonts w:ascii="Arial" w:hAnsi="Arial" w:cs="Arial"/>
                <w:b/>
                <w:i/>
                <w:sz w:val="18"/>
                <w:szCs w:val="18"/>
              </w:rPr>
            </w:pPr>
            <w:r w:rsidRPr="00AE73E1">
              <w:rPr>
                <w:rFonts w:ascii="Arial" w:hAnsi="Arial" w:cs="Arial"/>
                <w:b/>
                <w:i/>
                <w:sz w:val="18"/>
                <w:szCs w:val="18"/>
              </w:rPr>
              <w:t xml:space="preserve">5. </w:t>
            </w:r>
            <w:r w:rsidR="00787E31" w:rsidRPr="00AE73E1">
              <w:rPr>
                <w:rFonts w:ascii="Arial" w:hAnsi="Arial" w:cs="Arial"/>
                <w:b/>
                <w:i/>
                <w:sz w:val="18"/>
                <w:szCs w:val="18"/>
              </w:rPr>
              <w:t xml:space="preserve">La société civile </w:t>
            </w:r>
          </w:p>
        </w:tc>
        <w:tc>
          <w:tcPr>
            <w:tcW w:w="3510" w:type="dxa"/>
          </w:tcPr>
          <w:p w14:paraId="4F4328CC"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Permettre la participation de la société civile et remédier au rétrécissement de l'espace civique</w:t>
            </w:r>
            <w:r w:rsidR="0005394A" w:rsidRPr="00295FC8">
              <w:rPr>
                <w:rFonts w:ascii="Arial" w:hAnsi="Arial" w:cs="Arial"/>
                <w:sz w:val="18"/>
                <w:szCs w:val="18"/>
                <w:lang w:val="fr-FR"/>
              </w:rPr>
              <w:t>.</w:t>
            </w:r>
          </w:p>
        </w:tc>
        <w:tc>
          <w:tcPr>
            <w:tcW w:w="1170" w:type="dxa"/>
          </w:tcPr>
          <w:p w14:paraId="3C6077DD" w14:textId="77777777" w:rsidR="00552967" w:rsidRPr="00295FC8" w:rsidRDefault="00552967" w:rsidP="00C07A70">
            <w:pPr>
              <w:spacing w:before="40" w:after="40"/>
              <w:rPr>
                <w:rFonts w:ascii="Arial" w:hAnsi="Arial" w:cs="Arial"/>
                <w:sz w:val="18"/>
                <w:szCs w:val="18"/>
                <w:lang w:val="fr-FR"/>
              </w:rPr>
            </w:pPr>
          </w:p>
        </w:tc>
        <w:tc>
          <w:tcPr>
            <w:tcW w:w="1710" w:type="dxa"/>
          </w:tcPr>
          <w:p w14:paraId="5E810987"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Suède, </w:t>
            </w:r>
            <w:r w:rsidR="00552967" w:rsidRPr="00AE73E1">
              <w:rPr>
                <w:rFonts w:ascii="Arial" w:hAnsi="Arial" w:cs="Arial"/>
                <w:sz w:val="18"/>
                <w:szCs w:val="18"/>
              </w:rPr>
              <w:t>CPDE</w:t>
            </w:r>
            <w:r w:rsidR="00E56CBF" w:rsidRPr="00AE73E1">
              <w:rPr>
                <w:rFonts w:ascii="Arial" w:hAnsi="Arial" w:cs="Arial"/>
                <w:sz w:val="18"/>
                <w:szCs w:val="18"/>
              </w:rPr>
              <w:t xml:space="preserve">, </w:t>
            </w:r>
            <w:r w:rsidRPr="00AE73E1">
              <w:rPr>
                <w:rFonts w:ascii="Arial" w:hAnsi="Arial" w:cs="Arial"/>
                <w:sz w:val="18"/>
                <w:szCs w:val="18"/>
              </w:rPr>
              <w:t>WINGS</w:t>
            </w:r>
          </w:p>
        </w:tc>
        <w:tc>
          <w:tcPr>
            <w:tcW w:w="1260" w:type="dxa"/>
          </w:tcPr>
          <w:p w14:paraId="17575DB5"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 </w:t>
            </w:r>
          </w:p>
        </w:tc>
      </w:tr>
      <w:tr w:rsidR="007D1F4E" w:rsidRPr="00AE73E1" w14:paraId="3D2E31EF" w14:textId="77777777" w:rsidTr="00EE7504">
        <w:tc>
          <w:tcPr>
            <w:tcW w:w="1440" w:type="dxa"/>
          </w:tcPr>
          <w:p w14:paraId="0DB29E2E" w14:textId="1B63F17F" w:rsidR="00B94F5F" w:rsidRDefault="00A76CE7">
            <w:pPr>
              <w:spacing w:before="40" w:after="40"/>
              <w:rPr>
                <w:rFonts w:ascii="Arial" w:hAnsi="Arial" w:cs="Arial"/>
                <w:b/>
                <w:i/>
                <w:sz w:val="18"/>
                <w:szCs w:val="18"/>
              </w:rPr>
            </w:pPr>
            <w:r w:rsidRPr="00AE73E1">
              <w:rPr>
                <w:rFonts w:ascii="Arial" w:hAnsi="Arial" w:cs="Arial"/>
                <w:b/>
                <w:i/>
                <w:sz w:val="18"/>
                <w:szCs w:val="18"/>
              </w:rPr>
              <w:lastRenderedPageBreak/>
              <w:t xml:space="preserve">6. </w:t>
            </w:r>
            <w:r w:rsidR="00040E21" w:rsidRPr="00AE73E1">
              <w:rPr>
                <w:rFonts w:ascii="Arial" w:hAnsi="Arial" w:cs="Arial"/>
                <w:b/>
                <w:i/>
                <w:sz w:val="18"/>
                <w:szCs w:val="18"/>
              </w:rPr>
              <w:t xml:space="preserve">Efficacité du </w:t>
            </w:r>
            <w:r w:rsidR="600D1EFC" w:rsidRPr="00AE73E1">
              <w:rPr>
                <w:rFonts w:ascii="Arial" w:hAnsi="Arial" w:cs="Arial"/>
                <w:b/>
                <w:i/>
                <w:sz w:val="18"/>
                <w:szCs w:val="18"/>
              </w:rPr>
              <w:t>C</w:t>
            </w:r>
            <w:r w:rsidR="00997B37">
              <w:rPr>
                <w:rFonts w:ascii="Arial" w:hAnsi="Arial" w:cs="Arial"/>
                <w:b/>
                <w:i/>
                <w:sz w:val="18"/>
                <w:szCs w:val="18"/>
              </w:rPr>
              <w:t>A</w:t>
            </w:r>
            <w:r w:rsidR="600D1EFC" w:rsidRPr="00AE73E1">
              <w:rPr>
                <w:rFonts w:ascii="Arial" w:hAnsi="Arial" w:cs="Arial"/>
                <w:b/>
                <w:i/>
                <w:sz w:val="18"/>
                <w:szCs w:val="18"/>
              </w:rPr>
              <w:t xml:space="preserve">D </w:t>
            </w:r>
          </w:p>
        </w:tc>
        <w:tc>
          <w:tcPr>
            <w:tcW w:w="3510" w:type="dxa"/>
          </w:tcPr>
          <w:p w14:paraId="186B11BF" w14:textId="643463E2"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Comité de réflexion </w:t>
            </w:r>
            <w:r w:rsidR="00997B37">
              <w:rPr>
                <w:rFonts w:ascii="Arial" w:hAnsi="Arial" w:cs="Arial"/>
                <w:sz w:val="18"/>
                <w:szCs w:val="18"/>
                <w:lang w:val="fr-FR"/>
              </w:rPr>
              <w:t xml:space="preserve">(« Sounding Board ») </w:t>
            </w:r>
            <w:r w:rsidR="000B66E3" w:rsidRPr="00295FC8">
              <w:rPr>
                <w:rFonts w:ascii="Arial" w:hAnsi="Arial" w:cs="Arial"/>
                <w:sz w:val="18"/>
                <w:szCs w:val="18"/>
                <w:lang w:val="fr-FR"/>
              </w:rPr>
              <w:t xml:space="preserve">sur l'efficacité </w:t>
            </w:r>
            <w:r w:rsidR="00286BFE" w:rsidRPr="00295FC8">
              <w:rPr>
                <w:rFonts w:ascii="Arial" w:hAnsi="Arial" w:cs="Arial"/>
                <w:sz w:val="18"/>
                <w:szCs w:val="18"/>
                <w:lang w:val="fr-FR"/>
              </w:rPr>
              <w:t>pour favoriser le changement de comportement et l'apprentissage parmi les membres du CAD</w:t>
            </w:r>
            <w:r w:rsidR="0005394A" w:rsidRPr="00295FC8">
              <w:rPr>
                <w:rFonts w:ascii="Arial" w:hAnsi="Arial" w:cs="Arial"/>
                <w:sz w:val="18"/>
                <w:szCs w:val="18"/>
                <w:lang w:val="fr-FR"/>
              </w:rPr>
              <w:t>.</w:t>
            </w:r>
          </w:p>
        </w:tc>
        <w:tc>
          <w:tcPr>
            <w:tcW w:w="1170" w:type="dxa"/>
          </w:tcPr>
          <w:p w14:paraId="5E94875B" w14:textId="77777777" w:rsidR="00B94F5F" w:rsidRDefault="00A76CE7">
            <w:pPr>
              <w:spacing w:before="40" w:after="40"/>
              <w:rPr>
                <w:rFonts w:ascii="Arial" w:hAnsi="Arial" w:cs="Arial"/>
                <w:sz w:val="18"/>
                <w:szCs w:val="18"/>
              </w:rPr>
            </w:pPr>
            <w:r w:rsidRPr="00AE73E1">
              <w:rPr>
                <w:rFonts w:ascii="Arial" w:hAnsi="Arial" w:cs="Arial"/>
                <w:sz w:val="18"/>
                <w:szCs w:val="18"/>
              </w:rPr>
              <w:t xml:space="preserve">En continu </w:t>
            </w:r>
          </w:p>
        </w:tc>
        <w:tc>
          <w:tcPr>
            <w:tcW w:w="1710" w:type="dxa"/>
          </w:tcPr>
          <w:p w14:paraId="03198607" w14:textId="77777777"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Suède, </w:t>
            </w:r>
            <w:r w:rsidR="007D1F4E" w:rsidRPr="00295FC8">
              <w:rPr>
                <w:rFonts w:ascii="Arial" w:hAnsi="Arial" w:cs="Arial"/>
                <w:sz w:val="18"/>
                <w:szCs w:val="18"/>
                <w:lang w:val="fr-FR"/>
              </w:rPr>
              <w:t>prestataires représentés au sein du CAD</w:t>
            </w:r>
          </w:p>
        </w:tc>
        <w:tc>
          <w:tcPr>
            <w:tcW w:w="1260" w:type="dxa"/>
          </w:tcPr>
          <w:p w14:paraId="05377777" w14:textId="77777777" w:rsidR="00B94F5F" w:rsidRDefault="00A76CE7">
            <w:pPr>
              <w:spacing w:before="40" w:after="40"/>
              <w:rPr>
                <w:rFonts w:ascii="Arial" w:hAnsi="Arial" w:cs="Arial"/>
                <w:sz w:val="18"/>
                <w:szCs w:val="18"/>
              </w:rPr>
            </w:pPr>
            <w:r w:rsidRPr="00AE73E1">
              <w:rPr>
                <w:rFonts w:ascii="Arial" w:hAnsi="Arial" w:cs="Arial"/>
                <w:sz w:val="18"/>
                <w:szCs w:val="18"/>
              </w:rPr>
              <w:t>OCDE</w:t>
            </w:r>
          </w:p>
        </w:tc>
      </w:tr>
      <w:tr w:rsidR="00A27745" w:rsidRPr="00AE73E1" w14:paraId="16DA807F" w14:textId="77777777" w:rsidTr="00EE7504">
        <w:tc>
          <w:tcPr>
            <w:tcW w:w="1440" w:type="dxa"/>
          </w:tcPr>
          <w:p w14:paraId="3BEEB732" w14:textId="77777777" w:rsidR="00B94F5F" w:rsidRPr="00295FC8" w:rsidRDefault="00A76CE7">
            <w:pPr>
              <w:spacing w:before="40" w:after="40"/>
              <w:rPr>
                <w:rFonts w:ascii="Arial" w:hAnsi="Arial" w:cs="Arial"/>
                <w:b/>
                <w:i/>
                <w:sz w:val="18"/>
                <w:szCs w:val="18"/>
                <w:lang w:val="fr-FR"/>
              </w:rPr>
            </w:pPr>
            <w:r w:rsidRPr="00295FC8">
              <w:rPr>
                <w:rFonts w:ascii="Arial" w:hAnsi="Arial" w:cs="Arial"/>
                <w:b/>
                <w:i/>
                <w:sz w:val="18"/>
                <w:szCs w:val="18"/>
                <w:lang w:val="fr-FR"/>
              </w:rPr>
              <w:t xml:space="preserve">7. </w:t>
            </w:r>
            <w:r w:rsidR="00805D65" w:rsidRPr="00295FC8">
              <w:rPr>
                <w:rFonts w:ascii="Arial" w:hAnsi="Arial" w:cs="Arial"/>
                <w:b/>
                <w:i/>
                <w:sz w:val="18"/>
                <w:szCs w:val="18"/>
                <w:lang w:val="fr-FR"/>
              </w:rPr>
              <w:t xml:space="preserve">Priorités de l'Afrique en matière </w:t>
            </w:r>
            <w:r w:rsidR="004A1A51" w:rsidRPr="00295FC8">
              <w:rPr>
                <w:rFonts w:ascii="Arial" w:hAnsi="Arial" w:cs="Arial"/>
                <w:b/>
                <w:i/>
                <w:sz w:val="18"/>
                <w:szCs w:val="18"/>
                <w:lang w:val="fr-FR"/>
              </w:rPr>
              <w:t>d'efficacité</w:t>
            </w:r>
          </w:p>
        </w:tc>
        <w:tc>
          <w:tcPr>
            <w:tcW w:w="3510" w:type="dxa"/>
          </w:tcPr>
          <w:p w14:paraId="4FF6D504" w14:textId="6BCDF6DE" w:rsidR="00B94F5F" w:rsidRPr="00295FC8" w:rsidRDefault="00A76CE7">
            <w:pPr>
              <w:spacing w:before="40" w:after="40"/>
              <w:rPr>
                <w:rFonts w:ascii="Arial" w:hAnsi="Arial" w:cs="Arial"/>
                <w:sz w:val="18"/>
                <w:szCs w:val="18"/>
                <w:lang w:val="fr-FR"/>
              </w:rPr>
            </w:pPr>
            <w:r w:rsidRPr="00295FC8">
              <w:rPr>
                <w:rFonts w:ascii="Arial" w:hAnsi="Arial" w:cs="Arial"/>
                <w:sz w:val="18"/>
                <w:szCs w:val="18"/>
                <w:lang w:val="fr-FR"/>
              </w:rPr>
              <w:t xml:space="preserve">Caucus Afrique (au moins deux réunions avant les réunions du comité </w:t>
            </w:r>
            <w:r w:rsidR="00997B37">
              <w:rPr>
                <w:rFonts w:ascii="Arial" w:hAnsi="Arial" w:cs="Arial"/>
                <w:sz w:val="18"/>
                <w:szCs w:val="18"/>
                <w:lang w:val="fr-FR"/>
              </w:rPr>
              <w:t>de pilotage</w:t>
            </w:r>
            <w:r w:rsidRPr="00295FC8">
              <w:rPr>
                <w:rFonts w:ascii="Arial" w:hAnsi="Arial" w:cs="Arial"/>
                <w:sz w:val="18"/>
                <w:szCs w:val="18"/>
                <w:lang w:val="fr-FR"/>
              </w:rPr>
              <w:t>)</w:t>
            </w:r>
            <w:r w:rsidR="0005394A" w:rsidRPr="00295FC8">
              <w:rPr>
                <w:rFonts w:ascii="Arial" w:hAnsi="Arial" w:cs="Arial"/>
                <w:sz w:val="18"/>
                <w:szCs w:val="18"/>
                <w:lang w:val="fr-FR"/>
              </w:rPr>
              <w:t>.</w:t>
            </w:r>
          </w:p>
        </w:tc>
        <w:tc>
          <w:tcPr>
            <w:tcW w:w="1170" w:type="dxa"/>
          </w:tcPr>
          <w:p w14:paraId="4B56DF88" w14:textId="77777777" w:rsidR="00B94F5F" w:rsidRDefault="00A76CE7">
            <w:pPr>
              <w:spacing w:before="40" w:after="40"/>
              <w:rPr>
                <w:rFonts w:ascii="Arial" w:hAnsi="Arial" w:cs="Arial"/>
                <w:sz w:val="18"/>
                <w:szCs w:val="18"/>
              </w:rPr>
            </w:pPr>
            <w:r w:rsidRPr="00AE73E1">
              <w:rPr>
                <w:rFonts w:ascii="Arial" w:hAnsi="Arial" w:cs="Arial"/>
                <w:sz w:val="18"/>
                <w:szCs w:val="18"/>
              </w:rPr>
              <w:t>En continu</w:t>
            </w:r>
          </w:p>
        </w:tc>
        <w:tc>
          <w:tcPr>
            <w:tcW w:w="1710" w:type="dxa"/>
          </w:tcPr>
          <w:p w14:paraId="5ECA3F84" w14:textId="77777777" w:rsidR="00B94F5F" w:rsidRDefault="00A76CE7">
            <w:pPr>
              <w:spacing w:before="40" w:after="40"/>
              <w:rPr>
                <w:rFonts w:ascii="Arial" w:hAnsi="Arial" w:cs="Arial"/>
                <w:sz w:val="18"/>
                <w:szCs w:val="18"/>
              </w:rPr>
            </w:pPr>
            <w:r w:rsidRPr="00AE73E1">
              <w:rPr>
                <w:rFonts w:ascii="Arial" w:hAnsi="Arial" w:cs="Arial"/>
                <w:sz w:val="18"/>
                <w:szCs w:val="18"/>
              </w:rPr>
              <w:t>AUDA-NEPAD</w:t>
            </w:r>
          </w:p>
        </w:tc>
        <w:tc>
          <w:tcPr>
            <w:tcW w:w="1260" w:type="dxa"/>
          </w:tcPr>
          <w:p w14:paraId="0FF3A65D" w14:textId="77777777" w:rsidR="00B94F5F" w:rsidRDefault="00A76CE7">
            <w:pPr>
              <w:spacing w:before="40" w:after="40"/>
              <w:rPr>
                <w:rFonts w:ascii="Arial" w:hAnsi="Arial" w:cs="Arial"/>
                <w:sz w:val="18"/>
                <w:szCs w:val="18"/>
              </w:rPr>
            </w:pPr>
            <w:r w:rsidRPr="00AE73E1">
              <w:rPr>
                <w:rFonts w:ascii="Arial" w:hAnsi="Arial" w:cs="Arial"/>
                <w:sz w:val="18"/>
                <w:szCs w:val="18"/>
              </w:rPr>
              <w:t>PNUD</w:t>
            </w:r>
          </w:p>
        </w:tc>
      </w:tr>
    </w:tbl>
    <w:p w14:paraId="1141F77C" w14:textId="3FB5D851" w:rsidR="00B94F5F" w:rsidRPr="00295FC8" w:rsidRDefault="00A76CE7">
      <w:pPr>
        <w:rPr>
          <w:rFonts w:ascii="Arial" w:hAnsi="Arial" w:cs="Arial"/>
          <w:b/>
          <w:color w:val="F49B00" w:themeColor="accent2" w:themeShade="BF"/>
          <w:lang w:val="fr-FR"/>
        </w:rPr>
      </w:pPr>
      <w:r w:rsidRPr="00295FC8">
        <w:rPr>
          <w:rFonts w:ascii="Arial" w:hAnsi="Arial" w:cs="Arial"/>
          <w:b/>
          <w:color w:val="F49B00" w:themeColor="accent2" w:themeShade="BF"/>
          <w:lang w:val="fr-FR"/>
        </w:rPr>
        <w:t xml:space="preserve">Opportunités pour </w:t>
      </w:r>
      <w:r w:rsidR="00DB5F9E">
        <w:rPr>
          <w:rFonts w:ascii="Arial" w:hAnsi="Arial" w:cs="Arial"/>
          <w:b/>
          <w:color w:val="F49B00" w:themeColor="accent2" w:themeShade="BF"/>
          <w:lang w:val="fr-FR"/>
        </w:rPr>
        <w:t>la sensibilisation au niveau</w:t>
      </w:r>
      <w:r w:rsidRPr="00295FC8">
        <w:rPr>
          <w:rFonts w:ascii="Arial" w:hAnsi="Arial" w:cs="Arial"/>
          <w:b/>
          <w:color w:val="F49B00" w:themeColor="accent2" w:themeShade="BF"/>
          <w:lang w:val="fr-FR"/>
        </w:rPr>
        <w:t xml:space="preserve"> </w:t>
      </w:r>
      <w:r w:rsidR="00DB5F9E">
        <w:rPr>
          <w:rFonts w:ascii="Arial" w:hAnsi="Arial" w:cs="Arial"/>
          <w:b/>
          <w:color w:val="F49B00" w:themeColor="accent2" w:themeShade="BF"/>
          <w:lang w:val="fr-FR"/>
        </w:rPr>
        <w:t>global</w:t>
      </w:r>
      <w:r w:rsidRPr="00295FC8">
        <w:rPr>
          <w:rFonts w:ascii="Arial" w:hAnsi="Arial" w:cs="Arial"/>
          <w:b/>
          <w:color w:val="F49B00" w:themeColor="accent2" w:themeShade="BF"/>
          <w:lang w:val="fr-FR"/>
        </w:rPr>
        <w:t xml:space="preserve"> </w:t>
      </w:r>
      <w:r w:rsidR="00FD4BA7" w:rsidRPr="00295FC8">
        <w:rPr>
          <w:rFonts w:ascii="Arial" w:hAnsi="Arial" w:cs="Arial"/>
          <w:b/>
          <w:color w:val="F49B00" w:themeColor="accent2" w:themeShade="BF"/>
          <w:lang w:val="fr-FR"/>
        </w:rPr>
        <w:t xml:space="preserve">en 2023 </w:t>
      </w:r>
      <w:r w:rsidR="008F6179" w:rsidRPr="00295FC8">
        <w:rPr>
          <w:rFonts w:ascii="Arial" w:hAnsi="Arial" w:cs="Arial"/>
          <w:b/>
          <w:color w:val="F49B00" w:themeColor="accent2" w:themeShade="BF"/>
          <w:lang w:val="fr-FR"/>
        </w:rPr>
        <w:t xml:space="preserve">et 2024 </w:t>
      </w:r>
    </w:p>
    <w:p w14:paraId="2ABFFE47" w14:textId="77777777" w:rsidR="00B94F5F" w:rsidRPr="00295FC8" w:rsidRDefault="00A76CE7">
      <w:pPr>
        <w:spacing w:before="60" w:after="60"/>
        <w:jc w:val="both"/>
        <w:rPr>
          <w:rFonts w:ascii="Arial" w:hAnsi="Arial" w:cs="Arial"/>
          <w:lang w:val="fr-FR"/>
        </w:rPr>
      </w:pPr>
      <w:r w:rsidRPr="00295FC8">
        <w:rPr>
          <w:rFonts w:ascii="Arial" w:hAnsi="Arial" w:cs="Arial"/>
          <w:bCs/>
          <w:lang w:val="fr-FR"/>
        </w:rPr>
        <w:t xml:space="preserve">Un </w:t>
      </w:r>
      <w:r w:rsidR="00676BC0" w:rsidRPr="00295FC8">
        <w:rPr>
          <w:rFonts w:ascii="Arial" w:hAnsi="Arial" w:cs="Arial"/>
          <w:bCs/>
          <w:lang w:val="fr-FR"/>
        </w:rPr>
        <w:t>calendrier d'</w:t>
      </w:r>
      <w:r w:rsidRPr="00295FC8">
        <w:rPr>
          <w:rFonts w:ascii="Arial" w:hAnsi="Arial" w:cs="Arial"/>
          <w:bCs/>
          <w:lang w:val="fr-FR"/>
        </w:rPr>
        <w:t xml:space="preserve">événements pour 2023 </w:t>
      </w:r>
      <w:r w:rsidR="050DD161" w:rsidRPr="00295FC8">
        <w:rPr>
          <w:rFonts w:ascii="Arial" w:hAnsi="Arial" w:cs="Arial"/>
          <w:lang w:val="fr-FR"/>
        </w:rPr>
        <w:t xml:space="preserve">et 2024 </w:t>
      </w:r>
      <w:r w:rsidR="00FD4BA7" w:rsidRPr="00295FC8">
        <w:rPr>
          <w:rFonts w:ascii="Arial" w:hAnsi="Arial" w:cs="Arial"/>
          <w:bCs/>
          <w:lang w:val="fr-FR"/>
        </w:rPr>
        <w:t xml:space="preserve">conclura le plan d'action pour l'année. </w:t>
      </w:r>
      <w:r w:rsidR="008E735F" w:rsidRPr="00295FC8">
        <w:rPr>
          <w:rFonts w:ascii="Arial" w:hAnsi="Arial" w:cs="Arial"/>
          <w:bCs/>
          <w:lang w:val="fr-FR"/>
        </w:rPr>
        <w:t xml:space="preserve">Les événements seront soigneusement sélectionnés en fonction de </w:t>
      </w:r>
      <w:r w:rsidR="000A1128" w:rsidRPr="00295FC8">
        <w:rPr>
          <w:rFonts w:ascii="Arial" w:hAnsi="Arial" w:cs="Arial"/>
          <w:bCs/>
          <w:lang w:val="fr-FR"/>
        </w:rPr>
        <w:t xml:space="preserve">leur contribution </w:t>
      </w:r>
      <w:r w:rsidR="008E735F" w:rsidRPr="00295FC8">
        <w:rPr>
          <w:rFonts w:ascii="Arial" w:hAnsi="Arial" w:cs="Arial"/>
          <w:bCs/>
          <w:lang w:val="fr-FR"/>
        </w:rPr>
        <w:t xml:space="preserve">aux </w:t>
      </w:r>
      <w:r w:rsidR="000D46F2" w:rsidRPr="00295FC8">
        <w:rPr>
          <w:rFonts w:ascii="Arial" w:hAnsi="Arial" w:cs="Arial"/>
          <w:bCs/>
          <w:lang w:val="fr-FR"/>
        </w:rPr>
        <w:t xml:space="preserve">actions prioritaires </w:t>
      </w:r>
      <w:r w:rsidR="000A1128" w:rsidRPr="00295FC8">
        <w:rPr>
          <w:rFonts w:ascii="Arial" w:hAnsi="Arial" w:cs="Arial"/>
          <w:bCs/>
          <w:lang w:val="fr-FR"/>
        </w:rPr>
        <w:t xml:space="preserve">en matière de </w:t>
      </w:r>
      <w:r w:rsidR="00520DBE" w:rsidRPr="00295FC8">
        <w:rPr>
          <w:rFonts w:ascii="Arial" w:hAnsi="Arial" w:cs="Arial"/>
          <w:bCs/>
          <w:lang w:val="fr-FR"/>
        </w:rPr>
        <w:t>plaidoyer, de sensibilisation</w:t>
      </w:r>
      <w:r w:rsidR="000A1128" w:rsidRPr="00295FC8">
        <w:rPr>
          <w:rFonts w:ascii="Arial" w:hAnsi="Arial" w:cs="Arial"/>
          <w:bCs/>
          <w:lang w:val="fr-FR"/>
        </w:rPr>
        <w:t>, d'</w:t>
      </w:r>
      <w:r w:rsidR="00520DBE" w:rsidRPr="00295FC8">
        <w:rPr>
          <w:rFonts w:ascii="Arial" w:hAnsi="Arial" w:cs="Arial"/>
          <w:bCs/>
          <w:lang w:val="fr-FR"/>
        </w:rPr>
        <w:t xml:space="preserve">apprentissage et de </w:t>
      </w:r>
      <w:r w:rsidR="005D463F" w:rsidRPr="00295FC8">
        <w:rPr>
          <w:rFonts w:ascii="Arial" w:hAnsi="Arial" w:cs="Arial"/>
          <w:bCs/>
          <w:lang w:val="fr-FR"/>
        </w:rPr>
        <w:t xml:space="preserve">partenariats stratégiques. </w:t>
      </w:r>
      <w:r w:rsidR="62856418" w:rsidRPr="00295FC8">
        <w:rPr>
          <w:rFonts w:ascii="Arial" w:hAnsi="Arial" w:cs="Arial"/>
          <w:lang w:val="fr-FR"/>
        </w:rPr>
        <w:t xml:space="preserve">Une liste préliminaire d'événements clés comprend </w:t>
      </w:r>
      <w:r w:rsidR="68E4F1C0" w:rsidRPr="00295FC8">
        <w:rPr>
          <w:rFonts w:ascii="Arial" w:hAnsi="Arial" w:cs="Arial"/>
          <w:lang w:val="fr-FR"/>
        </w:rPr>
        <w:t>ce qui suit</w:t>
      </w:r>
      <w:r w:rsidR="518B5330" w:rsidRPr="00295FC8">
        <w:rPr>
          <w:rFonts w:ascii="Arial" w:hAnsi="Arial" w:cs="Arial"/>
          <w:lang w:val="fr-FR"/>
        </w:rPr>
        <w:t>, mais ne se limite pas à ces événements</w:t>
      </w:r>
      <w:r w:rsidR="00A4772F" w:rsidRPr="00295FC8">
        <w:rPr>
          <w:rFonts w:ascii="Arial" w:hAnsi="Arial" w:cs="Arial"/>
          <w:lang w:val="fr-FR"/>
        </w:rPr>
        <w:t>.</w:t>
      </w:r>
    </w:p>
    <w:tbl>
      <w:tblPr>
        <w:tblStyle w:val="TableGrid"/>
        <w:tblW w:w="9067" w:type="dxa"/>
        <w:tblLayout w:type="fixed"/>
        <w:tblLook w:val="06A0" w:firstRow="1" w:lastRow="0" w:firstColumn="1" w:lastColumn="0" w:noHBand="1" w:noVBand="1"/>
      </w:tblPr>
      <w:tblGrid>
        <w:gridCol w:w="5098"/>
        <w:gridCol w:w="1560"/>
        <w:gridCol w:w="2409"/>
      </w:tblGrid>
      <w:tr w:rsidR="4FB68704" w:rsidRPr="00060658" w14:paraId="16BEAB40" w14:textId="77777777" w:rsidTr="00DB5F9E">
        <w:trPr>
          <w:trHeight w:val="300"/>
        </w:trPr>
        <w:tc>
          <w:tcPr>
            <w:tcW w:w="5098" w:type="dxa"/>
          </w:tcPr>
          <w:p w14:paraId="228AC668" w14:textId="77777777" w:rsidR="00B94F5F" w:rsidRDefault="00A76CE7" w:rsidP="00997B37">
            <w:pPr>
              <w:spacing w:before="20" w:after="20"/>
              <w:jc w:val="center"/>
              <w:rPr>
                <w:rFonts w:ascii="Arial" w:hAnsi="Arial" w:cs="Arial"/>
                <w:b/>
                <w:bCs/>
              </w:rPr>
            </w:pPr>
            <w:r w:rsidRPr="00060658">
              <w:rPr>
                <w:rFonts w:ascii="Arial" w:hAnsi="Arial" w:cs="Arial"/>
                <w:b/>
                <w:bCs/>
              </w:rPr>
              <w:t>ÉVÉNEMENT</w:t>
            </w:r>
          </w:p>
        </w:tc>
        <w:tc>
          <w:tcPr>
            <w:tcW w:w="1560" w:type="dxa"/>
          </w:tcPr>
          <w:p w14:paraId="40EA4ABD" w14:textId="77777777" w:rsidR="00B94F5F" w:rsidRDefault="00A76CE7" w:rsidP="00997B37">
            <w:pPr>
              <w:spacing w:before="20" w:after="20"/>
              <w:jc w:val="center"/>
              <w:rPr>
                <w:rFonts w:ascii="Arial" w:hAnsi="Arial" w:cs="Arial"/>
                <w:b/>
                <w:bCs/>
              </w:rPr>
            </w:pPr>
            <w:r w:rsidRPr="00060658">
              <w:rPr>
                <w:rFonts w:ascii="Arial" w:hAnsi="Arial" w:cs="Arial"/>
                <w:b/>
                <w:bCs/>
              </w:rPr>
              <w:t>DATE</w:t>
            </w:r>
          </w:p>
        </w:tc>
        <w:tc>
          <w:tcPr>
            <w:tcW w:w="2409" w:type="dxa"/>
          </w:tcPr>
          <w:p w14:paraId="77420F05" w14:textId="77777777" w:rsidR="00B94F5F" w:rsidRDefault="00A76CE7" w:rsidP="00997B37">
            <w:pPr>
              <w:spacing w:before="20" w:after="20"/>
              <w:jc w:val="center"/>
              <w:rPr>
                <w:rFonts w:ascii="Arial" w:hAnsi="Arial" w:cs="Arial"/>
                <w:b/>
                <w:bCs/>
              </w:rPr>
            </w:pPr>
            <w:r w:rsidRPr="00060658">
              <w:rPr>
                <w:rFonts w:ascii="Arial" w:hAnsi="Arial" w:cs="Arial"/>
                <w:b/>
                <w:bCs/>
              </w:rPr>
              <w:t>TYPE D'ÉVÉNEMENT</w:t>
            </w:r>
          </w:p>
        </w:tc>
      </w:tr>
      <w:tr w:rsidR="7458B7A4" w:rsidRPr="00060658" w14:paraId="4C59A5FA" w14:textId="77777777" w:rsidTr="00570E97">
        <w:trPr>
          <w:trHeight w:val="300"/>
        </w:trPr>
        <w:tc>
          <w:tcPr>
            <w:tcW w:w="9067" w:type="dxa"/>
            <w:gridSpan w:val="3"/>
          </w:tcPr>
          <w:p w14:paraId="3C473544" w14:textId="77777777" w:rsidR="00B94F5F" w:rsidRDefault="00A76CE7" w:rsidP="00997B37">
            <w:pPr>
              <w:spacing w:before="20" w:after="20"/>
              <w:jc w:val="center"/>
              <w:rPr>
                <w:rFonts w:ascii="Arial" w:hAnsi="Arial" w:cs="Arial"/>
                <w:b/>
                <w:bCs/>
                <w:iCs/>
                <w:u w:val="single"/>
              </w:rPr>
            </w:pPr>
            <w:r w:rsidRPr="00060658">
              <w:rPr>
                <w:rFonts w:ascii="Arial" w:hAnsi="Arial" w:cs="Arial"/>
                <w:b/>
                <w:bCs/>
                <w:iCs/>
                <w:u w:val="single"/>
              </w:rPr>
              <w:t>2023</w:t>
            </w:r>
          </w:p>
        </w:tc>
      </w:tr>
      <w:tr w:rsidR="4FB68704" w:rsidRPr="00060658" w14:paraId="68D6DFCC" w14:textId="77777777" w:rsidTr="00DB5F9E">
        <w:trPr>
          <w:trHeight w:val="300"/>
        </w:trPr>
        <w:tc>
          <w:tcPr>
            <w:tcW w:w="5098" w:type="dxa"/>
          </w:tcPr>
          <w:p w14:paraId="12D354B0" w14:textId="77777777" w:rsidR="00B94F5F" w:rsidRPr="00295FC8" w:rsidRDefault="00A76CE7" w:rsidP="00997B37">
            <w:pPr>
              <w:spacing w:before="20" w:after="20"/>
              <w:rPr>
                <w:rFonts w:ascii="Arial" w:hAnsi="Arial" w:cs="Arial"/>
                <w:lang w:val="fr-FR"/>
              </w:rPr>
            </w:pPr>
            <w:r w:rsidRPr="00295FC8">
              <w:rPr>
                <w:rFonts w:ascii="Arial" w:hAnsi="Arial" w:cs="Arial"/>
                <w:lang w:val="fr-FR"/>
              </w:rPr>
              <w:t>ONU 5</w:t>
            </w:r>
            <w:r w:rsidRPr="00295FC8">
              <w:rPr>
                <w:rFonts w:ascii="Arial" w:hAnsi="Arial" w:cs="Arial"/>
                <w:vertAlign w:val="superscript"/>
                <w:lang w:val="fr-FR"/>
              </w:rPr>
              <w:t>th</w:t>
            </w:r>
            <w:r w:rsidRPr="00295FC8">
              <w:rPr>
                <w:rFonts w:ascii="Arial" w:hAnsi="Arial" w:cs="Arial"/>
                <w:lang w:val="fr-FR"/>
              </w:rPr>
              <w:t xml:space="preserve"> Conférence sur les pays les moins avancés</w:t>
            </w:r>
          </w:p>
        </w:tc>
        <w:tc>
          <w:tcPr>
            <w:tcW w:w="1560" w:type="dxa"/>
          </w:tcPr>
          <w:p w14:paraId="50649564" w14:textId="77777777" w:rsidR="00B94F5F" w:rsidRDefault="00A76CE7" w:rsidP="00997B37">
            <w:pPr>
              <w:spacing w:before="20" w:after="20"/>
              <w:rPr>
                <w:rFonts w:ascii="Arial" w:hAnsi="Arial" w:cs="Arial"/>
              </w:rPr>
            </w:pPr>
            <w:r w:rsidRPr="00060658">
              <w:rPr>
                <w:rFonts w:ascii="Arial" w:hAnsi="Arial" w:cs="Arial"/>
              </w:rPr>
              <w:t>5 - 9 mars</w:t>
            </w:r>
          </w:p>
        </w:tc>
        <w:tc>
          <w:tcPr>
            <w:tcW w:w="2409" w:type="dxa"/>
          </w:tcPr>
          <w:p w14:paraId="3DC3F2AC" w14:textId="77777777" w:rsidR="00B94F5F" w:rsidRDefault="00A76CE7" w:rsidP="00997B37">
            <w:pPr>
              <w:spacing w:before="20" w:after="20"/>
              <w:rPr>
                <w:rFonts w:ascii="Arial" w:hAnsi="Arial" w:cs="Arial"/>
              </w:rPr>
            </w:pPr>
            <w:r w:rsidRPr="00060658">
              <w:rPr>
                <w:rFonts w:ascii="Arial" w:hAnsi="Arial" w:cs="Arial"/>
              </w:rPr>
              <w:t>ONU</w:t>
            </w:r>
          </w:p>
        </w:tc>
      </w:tr>
      <w:tr w:rsidR="4FB68704" w:rsidRPr="00060658" w14:paraId="3D690148" w14:textId="77777777" w:rsidTr="00DB5F9E">
        <w:trPr>
          <w:trHeight w:val="300"/>
        </w:trPr>
        <w:tc>
          <w:tcPr>
            <w:tcW w:w="5098" w:type="dxa"/>
          </w:tcPr>
          <w:p w14:paraId="2141860E" w14:textId="77777777" w:rsidR="00B94F5F" w:rsidRPr="00295FC8" w:rsidRDefault="008E5BFF" w:rsidP="00997B37">
            <w:pPr>
              <w:spacing w:before="20" w:after="20"/>
              <w:rPr>
                <w:rFonts w:ascii="Arial" w:hAnsi="Arial" w:cs="Arial"/>
                <w:lang w:val="fr-FR"/>
              </w:rPr>
            </w:pPr>
            <w:hyperlink r:id="rId20">
              <w:r w:rsidR="374AE264" w:rsidRPr="00295FC8">
                <w:rPr>
                  <w:rStyle w:val="Hyperlink"/>
                  <w:rFonts w:ascii="Arial" w:eastAsia="Arial" w:hAnsi="Arial" w:cs="Arial"/>
                  <w:lang w:val="fr-FR"/>
                </w:rPr>
                <w:t>Forum sur la coopération au développement</w:t>
              </w:r>
            </w:hyperlink>
          </w:p>
        </w:tc>
        <w:tc>
          <w:tcPr>
            <w:tcW w:w="1560" w:type="dxa"/>
          </w:tcPr>
          <w:p w14:paraId="69C08B32" w14:textId="77777777" w:rsidR="00B94F5F" w:rsidRDefault="00A76CE7" w:rsidP="00997B37">
            <w:pPr>
              <w:spacing w:before="20" w:after="20"/>
              <w:rPr>
                <w:rFonts w:ascii="Arial" w:hAnsi="Arial" w:cs="Arial"/>
              </w:rPr>
            </w:pPr>
            <w:r w:rsidRPr="00060658">
              <w:rPr>
                <w:rFonts w:ascii="Arial" w:hAnsi="Arial" w:cs="Arial"/>
              </w:rPr>
              <w:t>14 - 15 mars</w:t>
            </w:r>
          </w:p>
        </w:tc>
        <w:tc>
          <w:tcPr>
            <w:tcW w:w="2409" w:type="dxa"/>
          </w:tcPr>
          <w:p w14:paraId="1AA8DB47" w14:textId="77777777" w:rsidR="00B94F5F" w:rsidRDefault="00A76CE7" w:rsidP="00997B37">
            <w:pPr>
              <w:spacing w:before="20" w:after="20"/>
              <w:rPr>
                <w:rFonts w:ascii="Arial" w:hAnsi="Arial" w:cs="Arial"/>
              </w:rPr>
            </w:pPr>
            <w:r w:rsidRPr="00060658">
              <w:rPr>
                <w:rFonts w:ascii="Arial" w:hAnsi="Arial" w:cs="Arial"/>
              </w:rPr>
              <w:t>ONU</w:t>
            </w:r>
          </w:p>
        </w:tc>
      </w:tr>
      <w:tr w:rsidR="4FB68704" w:rsidRPr="00060658" w14:paraId="244D81E4" w14:textId="77777777" w:rsidTr="00DB5F9E">
        <w:trPr>
          <w:trHeight w:val="300"/>
        </w:trPr>
        <w:tc>
          <w:tcPr>
            <w:tcW w:w="5098" w:type="dxa"/>
          </w:tcPr>
          <w:p w14:paraId="5AF0EBAA" w14:textId="77777777" w:rsidR="00B94F5F" w:rsidRPr="00295FC8" w:rsidRDefault="00A76CE7" w:rsidP="00997B37">
            <w:pPr>
              <w:spacing w:before="20" w:after="20"/>
              <w:rPr>
                <w:rFonts w:ascii="Arial" w:hAnsi="Arial" w:cs="Arial"/>
                <w:lang w:val="fr-FR"/>
              </w:rPr>
            </w:pPr>
            <w:r w:rsidRPr="00295FC8">
              <w:rPr>
                <w:rFonts w:ascii="Arial" w:hAnsi="Arial" w:cs="Arial"/>
                <w:lang w:val="fr-FR"/>
              </w:rPr>
              <w:t>Forum des Nations unies sur le financement du développement</w:t>
            </w:r>
          </w:p>
        </w:tc>
        <w:tc>
          <w:tcPr>
            <w:tcW w:w="1560" w:type="dxa"/>
          </w:tcPr>
          <w:p w14:paraId="678DAD6D" w14:textId="77777777" w:rsidR="00B94F5F" w:rsidRDefault="00A76CE7" w:rsidP="00997B37">
            <w:pPr>
              <w:spacing w:before="20" w:after="20"/>
              <w:rPr>
                <w:rFonts w:ascii="Arial" w:hAnsi="Arial" w:cs="Arial"/>
              </w:rPr>
            </w:pPr>
            <w:r w:rsidRPr="00060658">
              <w:rPr>
                <w:rFonts w:ascii="Arial" w:eastAsia="Calibri" w:hAnsi="Arial" w:cs="Arial"/>
              </w:rPr>
              <w:t>24 - 27 avril</w:t>
            </w:r>
          </w:p>
        </w:tc>
        <w:tc>
          <w:tcPr>
            <w:tcW w:w="2409" w:type="dxa"/>
          </w:tcPr>
          <w:p w14:paraId="4143122D" w14:textId="77777777" w:rsidR="00B94F5F" w:rsidRDefault="00A76CE7" w:rsidP="00997B37">
            <w:pPr>
              <w:spacing w:before="20" w:after="20"/>
              <w:rPr>
                <w:rFonts w:ascii="Arial" w:eastAsia="Calibri" w:hAnsi="Arial" w:cs="Arial"/>
                <w:lang w:val="en-US"/>
              </w:rPr>
            </w:pPr>
            <w:r w:rsidRPr="00060658">
              <w:rPr>
                <w:rFonts w:ascii="Arial" w:eastAsia="Calibri" w:hAnsi="Arial" w:cs="Arial"/>
              </w:rPr>
              <w:t>ONU</w:t>
            </w:r>
          </w:p>
        </w:tc>
      </w:tr>
      <w:tr w:rsidR="4FB68704" w:rsidRPr="00060658" w14:paraId="2E9F9970" w14:textId="77777777" w:rsidTr="00DB5F9E">
        <w:trPr>
          <w:trHeight w:val="300"/>
        </w:trPr>
        <w:tc>
          <w:tcPr>
            <w:tcW w:w="5098" w:type="dxa"/>
          </w:tcPr>
          <w:p w14:paraId="451D318C" w14:textId="77777777" w:rsidR="00B94F5F" w:rsidRPr="00295FC8" w:rsidRDefault="00A76CE7" w:rsidP="00997B37">
            <w:pPr>
              <w:spacing w:before="20" w:after="20"/>
              <w:rPr>
                <w:rFonts w:ascii="Arial" w:hAnsi="Arial" w:cs="Arial"/>
                <w:lang w:val="fr-FR"/>
              </w:rPr>
            </w:pPr>
            <w:r w:rsidRPr="00295FC8">
              <w:rPr>
                <w:rFonts w:ascii="Arial" w:eastAsia="Arial" w:hAnsi="Arial" w:cs="Arial"/>
                <w:lang w:val="fr-FR"/>
              </w:rPr>
              <w:t>Programme d'apprentissage et d'accélération de la KOICA</w:t>
            </w:r>
          </w:p>
        </w:tc>
        <w:tc>
          <w:tcPr>
            <w:tcW w:w="1560" w:type="dxa"/>
          </w:tcPr>
          <w:p w14:paraId="0C02A29A" w14:textId="77777777" w:rsidR="00B94F5F" w:rsidRDefault="00A76CE7" w:rsidP="00997B37">
            <w:pPr>
              <w:spacing w:before="20" w:after="20"/>
              <w:rPr>
                <w:rFonts w:ascii="Arial" w:hAnsi="Arial" w:cs="Arial"/>
              </w:rPr>
            </w:pPr>
            <w:r w:rsidRPr="00060658">
              <w:rPr>
                <w:rFonts w:ascii="Arial" w:hAnsi="Arial" w:cs="Arial"/>
              </w:rPr>
              <w:t>Mai/Juin</w:t>
            </w:r>
          </w:p>
        </w:tc>
        <w:tc>
          <w:tcPr>
            <w:tcW w:w="2409" w:type="dxa"/>
          </w:tcPr>
          <w:p w14:paraId="5C24A025" w14:textId="77777777" w:rsidR="00B94F5F" w:rsidRDefault="00A76CE7" w:rsidP="00997B37">
            <w:pPr>
              <w:spacing w:before="20" w:after="20"/>
              <w:rPr>
                <w:rFonts w:ascii="Arial" w:hAnsi="Arial" w:cs="Arial"/>
              </w:rPr>
            </w:pPr>
            <w:r w:rsidRPr="00060658">
              <w:rPr>
                <w:rFonts w:ascii="Arial" w:hAnsi="Arial" w:cs="Arial"/>
              </w:rPr>
              <w:t>Régionale</w:t>
            </w:r>
          </w:p>
        </w:tc>
      </w:tr>
      <w:tr w:rsidR="4FB68704" w:rsidRPr="00060658" w14:paraId="697C7CEA" w14:textId="77777777" w:rsidTr="00DB5F9E">
        <w:trPr>
          <w:trHeight w:val="300"/>
        </w:trPr>
        <w:tc>
          <w:tcPr>
            <w:tcW w:w="5098" w:type="dxa"/>
          </w:tcPr>
          <w:p w14:paraId="0420A01C" w14:textId="77777777" w:rsidR="00B94F5F" w:rsidRPr="00295FC8" w:rsidRDefault="00A76CE7" w:rsidP="00997B37">
            <w:pPr>
              <w:spacing w:before="20" w:after="20"/>
              <w:rPr>
                <w:rFonts w:ascii="Arial" w:eastAsia="Arial" w:hAnsi="Arial" w:cs="Arial"/>
                <w:i/>
                <w:lang w:val="fr-FR"/>
              </w:rPr>
            </w:pPr>
            <w:r w:rsidRPr="00295FC8">
              <w:rPr>
                <w:rFonts w:ascii="Arial" w:eastAsia="Arial" w:hAnsi="Arial" w:cs="Arial"/>
                <w:i/>
                <w:lang w:val="fr-FR"/>
              </w:rPr>
              <w:t>25</w:t>
            </w:r>
            <w:r w:rsidRPr="00295FC8">
              <w:rPr>
                <w:rFonts w:ascii="Arial" w:eastAsia="Arial" w:hAnsi="Arial" w:cs="Arial"/>
                <w:i/>
                <w:vertAlign w:val="superscript"/>
                <w:lang w:val="fr-FR"/>
              </w:rPr>
              <w:t>th</w:t>
            </w:r>
            <w:r w:rsidRPr="00295FC8">
              <w:rPr>
                <w:rFonts w:ascii="Arial" w:eastAsia="Arial" w:hAnsi="Arial" w:cs="Arial"/>
                <w:i/>
                <w:lang w:val="fr-FR"/>
              </w:rPr>
              <w:t xml:space="preserve"> Réunion du comité directeur </w:t>
            </w:r>
          </w:p>
        </w:tc>
        <w:tc>
          <w:tcPr>
            <w:tcW w:w="1560" w:type="dxa"/>
          </w:tcPr>
          <w:p w14:paraId="72AAFE87" w14:textId="77777777" w:rsidR="00B94F5F" w:rsidRDefault="00A76CE7" w:rsidP="00997B37">
            <w:pPr>
              <w:spacing w:before="20" w:after="20"/>
              <w:rPr>
                <w:rFonts w:ascii="Arial" w:hAnsi="Arial" w:cs="Arial"/>
                <w:i/>
              </w:rPr>
            </w:pPr>
            <w:r w:rsidRPr="00060658">
              <w:rPr>
                <w:rFonts w:ascii="Arial" w:hAnsi="Arial" w:cs="Arial"/>
                <w:i/>
              </w:rPr>
              <w:t>30 - 31 mai</w:t>
            </w:r>
          </w:p>
        </w:tc>
        <w:tc>
          <w:tcPr>
            <w:tcW w:w="2409" w:type="dxa"/>
          </w:tcPr>
          <w:p w14:paraId="24F36F44" w14:textId="77777777" w:rsidR="00B94F5F" w:rsidRDefault="00A76CE7" w:rsidP="00997B37">
            <w:pPr>
              <w:spacing w:before="20" w:after="20"/>
              <w:rPr>
                <w:rFonts w:ascii="Arial" w:hAnsi="Arial" w:cs="Arial"/>
                <w:i/>
              </w:rPr>
            </w:pPr>
            <w:r w:rsidRPr="00060658">
              <w:rPr>
                <w:rFonts w:ascii="Arial" w:hAnsi="Arial" w:cs="Arial"/>
                <w:i/>
              </w:rPr>
              <w:t>Interne</w:t>
            </w:r>
          </w:p>
        </w:tc>
      </w:tr>
      <w:tr w:rsidR="4FB68704" w:rsidRPr="00060658" w14:paraId="5831B5A6" w14:textId="77777777" w:rsidTr="00DB5F9E">
        <w:trPr>
          <w:trHeight w:val="300"/>
        </w:trPr>
        <w:tc>
          <w:tcPr>
            <w:tcW w:w="5098" w:type="dxa"/>
          </w:tcPr>
          <w:p w14:paraId="2A003EAC" w14:textId="77777777" w:rsidR="00B94F5F" w:rsidRPr="00295FC8" w:rsidRDefault="00A76CE7" w:rsidP="00997B37">
            <w:pPr>
              <w:spacing w:before="20" w:after="20"/>
              <w:rPr>
                <w:rFonts w:ascii="Arial" w:hAnsi="Arial" w:cs="Arial"/>
                <w:lang w:val="fr-FR"/>
              </w:rPr>
            </w:pPr>
            <w:r w:rsidRPr="00295FC8">
              <w:rPr>
                <w:rFonts w:ascii="Arial" w:hAnsi="Arial" w:cs="Arial"/>
                <w:lang w:val="fr-FR"/>
              </w:rPr>
              <w:t>Forum politique de haut niveau des Nations unies</w:t>
            </w:r>
          </w:p>
        </w:tc>
        <w:tc>
          <w:tcPr>
            <w:tcW w:w="1560" w:type="dxa"/>
          </w:tcPr>
          <w:p w14:paraId="66712473" w14:textId="77777777" w:rsidR="00B94F5F" w:rsidRDefault="00A76CE7" w:rsidP="00997B37">
            <w:pPr>
              <w:spacing w:before="20" w:after="20"/>
              <w:rPr>
                <w:rFonts w:ascii="Arial" w:hAnsi="Arial" w:cs="Arial"/>
              </w:rPr>
            </w:pPr>
            <w:r w:rsidRPr="00060658">
              <w:rPr>
                <w:rFonts w:ascii="Arial" w:hAnsi="Arial" w:cs="Arial"/>
              </w:rPr>
              <w:t>10 - 19 juillet</w:t>
            </w:r>
          </w:p>
        </w:tc>
        <w:tc>
          <w:tcPr>
            <w:tcW w:w="2409" w:type="dxa"/>
          </w:tcPr>
          <w:p w14:paraId="1D90330F" w14:textId="77777777" w:rsidR="00B94F5F" w:rsidRDefault="00A76CE7" w:rsidP="00997B37">
            <w:pPr>
              <w:spacing w:before="20" w:after="20"/>
              <w:rPr>
                <w:rFonts w:ascii="Arial" w:hAnsi="Arial" w:cs="Arial"/>
              </w:rPr>
            </w:pPr>
            <w:r w:rsidRPr="00060658">
              <w:rPr>
                <w:rFonts w:ascii="Arial" w:hAnsi="Arial" w:cs="Arial"/>
              </w:rPr>
              <w:t>ONU</w:t>
            </w:r>
          </w:p>
        </w:tc>
      </w:tr>
      <w:tr w:rsidR="4FB68704" w:rsidRPr="00060658" w14:paraId="1250FECA" w14:textId="77777777" w:rsidTr="00DB5F9E">
        <w:trPr>
          <w:trHeight w:val="300"/>
        </w:trPr>
        <w:tc>
          <w:tcPr>
            <w:tcW w:w="5098" w:type="dxa"/>
          </w:tcPr>
          <w:p w14:paraId="400393C7" w14:textId="77777777" w:rsidR="00B94F5F" w:rsidRDefault="008E5BFF" w:rsidP="00997B37">
            <w:pPr>
              <w:spacing w:before="20" w:after="20"/>
              <w:rPr>
                <w:rFonts w:ascii="Arial" w:eastAsia="Arial" w:hAnsi="Arial" w:cs="Arial"/>
                <w:color w:val="FF0000"/>
              </w:rPr>
            </w:pPr>
            <w:hyperlink r:id="rId21">
              <w:r w:rsidR="374AE264" w:rsidRPr="00060658">
                <w:rPr>
                  <w:rStyle w:val="Hyperlink"/>
                  <w:rFonts w:ascii="Arial" w:eastAsia="Arial" w:hAnsi="Arial" w:cs="Arial"/>
                </w:rPr>
                <w:t xml:space="preserve">Sommet sur les ODD </w:t>
              </w:r>
            </w:hyperlink>
          </w:p>
        </w:tc>
        <w:tc>
          <w:tcPr>
            <w:tcW w:w="1560" w:type="dxa"/>
          </w:tcPr>
          <w:p w14:paraId="6448FE26" w14:textId="77777777" w:rsidR="00B94F5F" w:rsidRDefault="00A76CE7" w:rsidP="00997B37">
            <w:pPr>
              <w:spacing w:before="20" w:after="20"/>
              <w:rPr>
                <w:rFonts w:ascii="Arial" w:eastAsia="Arial" w:hAnsi="Arial" w:cs="Arial"/>
              </w:rPr>
            </w:pPr>
            <w:r w:rsidRPr="00060658">
              <w:rPr>
                <w:rFonts w:ascii="Arial" w:eastAsia="Arial" w:hAnsi="Arial" w:cs="Arial"/>
              </w:rPr>
              <w:t>19 - 20 septembre</w:t>
            </w:r>
          </w:p>
        </w:tc>
        <w:tc>
          <w:tcPr>
            <w:tcW w:w="2409" w:type="dxa"/>
          </w:tcPr>
          <w:p w14:paraId="5F4AF53C" w14:textId="77777777" w:rsidR="00B94F5F" w:rsidRDefault="00A76CE7" w:rsidP="00997B37">
            <w:pPr>
              <w:spacing w:before="20" w:after="20"/>
              <w:rPr>
                <w:rFonts w:ascii="Arial" w:eastAsia="Arial" w:hAnsi="Arial" w:cs="Arial"/>
              </w:rPr>
            </w:pPr>
            <w:r w:rsidRPr="00060658">
              <w:rPr>
                <w:rFonts w:ascii="Arial" w:eastAsia="Arial" w:hAnsi="Arial" w:cs="Arial"/>
              </w:rPr>
              <w:t>ONU</w:t>
            </w:r>
          </w:p>
        </w:tc>
      </w:tr>
      <w:tr w:rsidR="4FB68704" w:rsidRPr="00060658" w14:paraId="0E503B8C" w14:textId="77777777" w:rsidTr="00DB5F9E">
        <w:trPr>
          <w:trHeight w:val="300"/>
        </w:trPr>
        <w:tc>
          <w:tcPr>
            <w:tcW w:w="5098" w:type="dxa"/>
          </w:tcPr>
          <w:p w14:paraId="59AEDB2F" w14:textId="77777777" w:rsidR="00B94F5F" w:rsidRPr="00295FC8" w:rsidRDefault="00A76CE7" w:rsidP="00997B37">
            <w:pPr>
              <w:spacing w:before="20" w:after="20"/>
              <w:rPr>
                <w:rStyle w:val="Hyperlink"/>
                <w:rFonts w:ascii="Arial" w:eastAsia="Arial" w:hAnsi="Arial" w:cs="Arial"/>
                <w:i/>
                <w:lang w:val="fr-FR"/>
              </w:rPr>
            </w:pPr>
            <w:r w:rsidRPr="00295FC8">
              <w:rPr>
                <w:rFonts w:ascii="Arial" w:eastAsia="Arial" w:hAnsi="Arial" w:cs="Arial"/>
                <w:i/>
                <w:lang w:val="fr-FR"/>
              </w:rPr>
              <w:t>26</w:t>
            </w:r>
            <w:r w:rsidRPr="00295FC8">
              <w:rPr>
                <w:rFonts w:ascii="Arial" w:eastAsia="Arial" w:hAnsi="Arial" w:cs="Arial"/>
                <w:i/>
                <w:vertAlign w:val="superscript"/>
                <w:lang w:val="fr-FR"/>
              </w:rPr>
              <w:t>th</w:t>
            </w:r>
            <w:r w:rsidRPr="00295FC8">
              <w:rPr>
                <w:rFonts w:ascii="Arial" w:eastAsia="Arial" w:hAnsi="Arial" w:cs="Arial"/>
                <w:i/>
                <w:lang w:val="fr-FR"/>
              </w:rPr>
              <w:t xml:space="preserve"> Réunion du comité directeur</w:t>
            </w:r>
          </w:p>
        </w:tc>
        <w:tc>
          <w:tcPr>
            <w:tcW w:w="1560" w:type="dxa"/>
          </w:tcPr>
          <w:p w14:paraId="241B727E" w14:textId="77777777" w:rsidR="00B94F5F" w:rsidRDefault="00A76CE7" w:rsidP="00997B37">
            <w:pPr>
              <w:spacing w:before="20" w:after="20"/>
              <w:rPr>
                <w:rFonts w:ascii="Arial" w:eastAsia="Arial" w:hAnsi="Arial" w:cs="Arial"/>
                <w:i/>
              </w:rPr>
            </w:pPr>
            <w:r w:rsidRPr="00060658">
              <w:rPr>
                <w:rFonts w:ascii="Arial" w:eastAsia="Arial" w:hAnsi="Arial" w:cs="Arial"/>
                <w:i/>
              </w:rPr>
              <w:t>TBD</w:t>
            </w:r>
          </w:p>
        </w:tc>
        <w:tc>
          <w:tcPr>
            <w:tcW w:w="2409" w:type="dxa"/>
          </w:tcPr>
          <w:p w14:paraId="4C040C23" w14:textId="77777777" w:rsidR="00B94F5F" w:rsidRDefault="00A76CE7" w:rsidP="00997B37">
            <w:pPr>
              <w:spacing w:before="20" w:after="20"/>
              <w:rPr>
                <w:rFonts w:ascii="Arial" w:eastAsia="Arial" w:hAnsi="Arial" w:cs="Arial"/>
                <w:i/>
              </w:rPr>
            </w:pPr>
            <w:r w:rsidRPr="00060658">
              <w:rPr>
                <w:rFonts w:ascii="Arial" w:eastAsia="Arial" w:hAnsi="Arial" w:cs="Arial"/>
                <w:i/>
              </w:rPr>
              <w:t>Interne</w:t>
            </w:r>
          </w:p>
        </w:tc>
      </w:tr>
      <w:tr w:rsidR="4FB68704" w:rsidRPr="00060658" w14:paraId="0D1B868F" w14:textId="77777777" w:rsidTr="00DB5F9E">
        <w:trPr>
          <w:trHeight w:val="300"/>
        </w:trPr>
        <w:tc>
          <w:tcPr>
            <w:tcW w:w="5098" w:type="dxa"/>
          </w:tcPr>
          <w:p w14:paraId="525275AD" w14:textId="77777777" w:rsidR="00B94F5F" w:rsidRPr="00295FC8" w:rsidRDefault="00A76CE7" w:rsidP="00997B37">
            <w:pPr>
              <w:spacing w:before="20" w:after="20"/>
              <w:rPr>
                <w:rFonts w:ascii="Arial" w:hAnsi="Arial" w:cs="Arial"/>
                <w:lang w:val="fr-FR"/>
              </w:rPr>
            </w:pPr>
            <w:r w:rsidRPr="00295FC8">
              <w:rPr>
                <w:rFonts w:ascii="Arial" w:hAnsi="Arial" w:cs="Arial"/>
                <w:lang w:val="fr-FR"/>
              </w:rPr>
              <w:t>Sommet indonésien sur les partenariats plurilatéraux</w:t>
            </w:r>
          </w:p>
        </w:tc>
        <w:tc>
          <w:tcPr>
            <w:tcW w:w="1560" w:type="dxa"/>
          </w:tcPr>
          <w:p w14:paraId="40795B51" w14:textId="77777777" w:rsidR="00B94F5F" w:rsidRDefault="00A76CE7" w:rsidP="00997B37">
            <w:pPr>
              <w:spacing w:before="20" w:after="20"/>
              <w:rPr>
                <w:rFonts w:ascii="Arial" w:hAnsi="Arial" w:cs="Arial"/>
              </w:rPr>
            </w:pPr>
            <w:r w:rsidRPr="00060658">
              <w:rPr>
                <w:rFonts w:ascii="Arial" w:hAnsi="Arial" w:cs="Arial"/>
              </w:rPr>
              <w:t>TBD</w:t>
            </w:r>
          </w:p>
        </w:tc>
        <w:tc>
          <w:tcPr>
            <w:tcW w:w="2409" w:type="dxa"/>
          </w:tcPr>
          <w:p w14:paraId="0AB11ABB" w14:textId="77777777" w:rsidR="00B94F5F" w:rsidRDefault="00A76CE7" w:rsidP="00997B37">
            <w:pPr>
              <w:spacing w:before="20" w:after="20"/>
              <w:rPr>
                <w:rFonts w:ascii="Arial" w:hAnsi="Arial" w:cs="Arial"/>
              </w:rPr>
            </w:pPr>
            <w:r w:rsidRPr="00060658">
              <w:rPr>
                <w:rFonts w:ascii="Arial" w:hAnsi="Arial" w:cs="Arial"/>
              </w:rPr>
              <w:t>Régionale</w:t>
            </w:r>
          </w:p>
        </w:tc>
      </w:tr>
      <w:tr w:rsidR="4FB68704" w:rsidRPr="00060658" w14:paraId="73AF5ED9" w14:textId="77777777" w:rsidTr="00DB5F9E">
        <w:trPr>
          <w:trHeight w:val="300"/>
        </w:trPr>
        <w:tc>
          <w:tcPr>
            <w:tcW w:w="5098" w:type="dxa"/>
          </w:tcPr>
          <w:p w14:paraId="475B256A" w14:textId="77777777" w:rsidR="00B94F5F" w:rsidRPr="00295FC8" w:rsidRDefault="00A76CE7" w:rsidP="00997B37">
            <w:pPr>
              <w:spacing w:before="20" w:after="20"/>
              <w:rPr>
                <w:rFonts w:ascii="Arial" w:hAnsi="Arial" w:cs="Arial"/>
                <w:lang w:val="fr-FR"/>
              </w:rPr>
            </w:pPr>
            <w:r w:rsidRPr="00295FC8">
              <w:rPr>
                <w:rFonts w:ascii="Arial" w:hAnsi="Arial" w:cs="Arial"/>
                <w:lang w:val="fr-FR"/>
              </w:rPr>
              <w:t xml:space="preserve">Forum de partenariat de Busan </w:t>
            </w:r>
          </w:p>
        </w:tc>
        <w:tc>
          <w:tcPr>
            <w:tcW w:w="1560" w:type="dxa"/>
          </w:tcPr>
          <w:p w14:paraId="0EB7372A" w14:textId="77777777" w:rsidR="00B94F5F" w:rsidRDefault="00A76CE7" w:rsidP="00997B37">
            <w:pPr>
              <w:spacing w:before="20" w:after="20"/>
              <w:rPr>
                <w:rFonts w:ascii="Arial" w:hAnsi="Arial" w:cs="Arial"/>
              </w:rPr>
            </w:pPr>
            <w:r w:rsidRPr="00060658">
              <w:rPr>
                <w:rFonts w:ascii="Arial" w:hAnsi="Arial" w:cs="Arial"/>
              </w:rPr>
              <w:t>TBD</w:t>
            </w:r>
          </w:p>
        </w:tc>
        <w:tc>
          <w:tcPr>
            <w:tcW w:w="2409" w:type="dxa"/>
          </w:tcPr>
          <w:p w14:paraId="25CC1010" w14:textId="77777777" w:rsidR="00B94F5F" w:rsidRDefault="00A76CE7" w:rsidP="00997B37">
            <w:pPr>
              <w:spacing w:before="20" w:after="20"/>
              <w:rPr>
                <w:rFonts w:ascii="Arial" w:hAnsi="Arial" w:cs="Arial"/>
              </w:rPr>
            </w:pPr>
            <w:r w:rsidRPr="00060658">
              <w:rPr>
                <w:rFonts w:ascii="Arial" w:hAnsi="Arial" w:cs="Arial"/>
              </w:rPr>
              <w:t>Régionale</w:t>
            </w:r>
          </w:p>
        </w:tc>
      </w:tr>
      <w:tr w:rsidR="7458B7A4" w:rsidRPr="00060658" w14:paraId="1690F6CF" w14:textId="77777777" w:rsidTr="00570E97">
        <w:trPr>
          <w:trHeight w:val="300"/>
        </w:trPr>
        <w:tc>
          <w:tcPr>
            <w:tcW w:w="9067" w:type="dxa"/>
            <w:gridSpan w:val="3"/>
          </w:tcPr>
          <w:p w14:paraId="20910C6F" w14:textId="77777777" w:rsidR="00B94F5F" w:rsidRDefault="6F3419D0" w:rsidP="00997B37">
            <w:pPr>
              <w:spacing w:before="20" w:after="20"/>
              <w:jc w:val="center"/>
              <w:rPr>
                <w:rFonts w:ascii="Arial" w:hAnsi="Arial" w:cs="Arial"/>
                <w:b/>
                <w:u w:val="single"/>
              </w:rPr>
            </w:pPr>
            <w:r w:rsidRPr="00060658">
              <w:rPr>
                <w:rFonts w:ascii="Arial" w:hAnsi="Arial" w:cs="Arial"/>
                <w:b/>
                <w:u w:val="single"/>
              </w:rPr>
              <w:t xml:space="preserve">2024 </w:t>
            </w:r>
          </w:p>
        </w:tc>
      </w:tr>
      <w:tr w:rsidR="3972501A" w:rsidRPr="00060658" w14:paraId="45217EE6" w14:textId="77777777" w:rsidTr="00DB5F9E">
        <w:trPr>
          <w:trHeight w:val="300"/>
        </w:trPr>
        <w:tc>
          <w:tcPr>
            <w:tcW w:w="5098" w:type="dxa"/>
          </w:tcPr>
          <w:p w14:paraId="7796B0E6" w14:textId="77777777" w:rsidR="00B94F5F" w:rsidRDefault="00A76CE7" w:rsidP="00997B37">
            <w:pPr>
              <w:spacing w:before="20" w:after="20"/>
              <w:rPr>
                <w:rFonts w:ascii="Arial" w:hAnsi="Arial" w:cs="Arial"/>
              </w:rPr>
            </w:pPr>
            <w:r w:rsidRPr="00060658">
              <w:rPr>
                <w:rFonts w:ascii="Arial" w:hAnsi="Arial" w:cs="Arial"/>
              </w:rPr>
              <w:t>Sommet de l'avenir</w:t>
            </w:r>
          </w:p>
        </w:tc>
        <w:tc>
          <w:tcPr>
            <w:tcW w:w="1560" w:type="dxa"/>
          </w:tcPr>
          <w:p w14:paraId="6B0D58B2" w14:textId="77777777" w:rsidR="00B94F5F" w:rsidRDefault="00A76CE7" w:rsidP="00997B37">
            <w:pPr>
              <w:spacing w:before="20" w:after="20"/>
              <w:rPr>
                <w:rFonts w:ascii="Arial" w:hAnsi="Arial" w:cs="Arial"/>
              </w:rPr>
            </w:pPr>
            <w:r w:rsidRPr="00060658">
              <w:rPr>
                <w:rFonts w:ascii="Arial" w:hAnsi="Arial" w:cs="Arial"/>
              </w:rPr>
              <w:t>22-23 septembre</w:t>
            </w:r>
          </w:p>
        </w:tc>
        <w:tc>
          <w:tcPr>
            <w:tcW w:w="2409" w:type="dxa"/>
          </w:tcPr>
          <w:p w14:paraId="7A10894A" w14:textId="77777777" w:rsidR="00B94F5F" w:rsidRDefault="00A76CE7" w:rsidP="00997B37">
            <w:pPr>
              <w:spacing w:before="20" w:after="20"/>
              <w:rPr>
                <w:rFonts w:ascii="Arial" w:hAnsi="Arial" w:cs="Arial"/>
              </w:rPr>
            </w:pPr>
            <w:r w:rsidRPr="00060658">
              <w:rPr>
                <w:rFonts w:ascii="Arial" w:hAnsi="Arial" w:cs="Arial"/>
              </w:rPr>
              <w:t>ONU</w:t>
            </w:r>
          </w:p>
        </w:tc>
      </w:tr>
      <w:tr w:rsidR="0AAE90B1" w:rsidRPr="00060658" w14:paraId="46DC2F70" w14:textId="77777777" w:rsidTr="00DB5F9E">
        <w:trPr>
          <w:trHeight w:val="300"/>
        </w:trPr>
        <w:tc>
          <w:tcPr>
            <w:tcW w:w="5098" w:type="dxa"/>
          </w:tcPr>
          <w:p w14:paraId="676FD9FC" w14:textId="77777777" w:rsidR="00B94F5F" w:rsidRPr="00295FC8" w:rsidRDefault="00A76CE7" w:rsidP="00997B37">
            <w:pPr>
              <w:spacing w:before="20" w:after="20"/>
              <w:rPr>
                <w:rFonts w:ascii="Arial" w:hAnsi="Arial" w:cs="Arial"/>
                <w:lang w:val="fr-FR"/>
              </w:rPr>
            </w:pPr>
            <w:r w:rsidRPr="00295FC8">
              <w:rPr>
                <w:rFonts w:ascii="Arial" w:hAnsi="Arial" w:cs="Arial"/>
                <w:lang w:val="fr-FR"/>
              </w:rPr>
              <w:t>4</w:t>
            </w:r>
            <w:r w:rsidRPr="00295FC8">
              <w:rPr>
                <w:rFonts w:ascii="Arial" w:hAnsi="Arial" w:cs="Arial"/>
                <w:vertAlign w:val="superscript"/>
                <w:lang w:val="fr-FR"/>
              </w:rPr>
              <w:t>th</w:t>
            </w:r>
            <w:r w:rsidRPr="00295FC8">
              <w:rPr>
                <w:rFonts w:ascii="Arial" w:hAnsi="Arial" w:cs="Arial"/>
                <w:lang w:val="fr-FR"/>
              </w:rPr>
              <w:t xml:space="preserve"> Conférence internationale des PEID</w:t>
            </w:r>
          </w:p>
        </w:tc>
        <w:tc>
          <w:tcPr>
            <w:tcW w:w="1560" w:type="dxa"/>
          </w:tcPr>
          <w:p w14:paraId="490A8D5C" w14:textId="77777777" w:rsidR="00B94F5F" w:rsidRDefault="00A76CE7" w:rsidP="00997B37">
            <w:pPr>
              <w:spacing w:before="20" w:after="20"/>
              <w:rPr>
                <w:rFonts w:ascii="Arial" w:hAnsi="Arial" w:cs="Arial"/>
              </w:rPr>
            </w:pPr>
            <w:r w:rsidRPr="00060658">
              <w:rPr>
                <w:rFonts w:ascii="Arial" w:hAnsi="Arial" w:cs="Arial"/>
              </w:rPr>
              <w:t>2024</w:t>
            </w:r>
          </w:p>
        </w:tc>
        <w:tc>
          <w:tcPr>
            <w:tcW w:w="2409" w:type="dxa"/>
          </w:tcPr>
          <w:p w14:paraId="34DDE315" w14:textId="77777777" w:rsidR="00B94F5F" w:rsidRDefault="00A76CE7" w:rsidP="00997B37">
            <w:pPr>
              <w:spacing w:before="20" w:after="20"/>
              <w:rPr>
                <w:rFonts w:ascii="Arial" w:hAnsi="Arial" w:cs="Arial"/>
              </w:rPr>
            </w:pPr>
            <w:r w:rsidRPr="00060658">
              <w:rPr>
                <w:rFonts w:ascii="Arial" w:hAnsi="Arial" w:cs="Arial"/>
              </w:rPr>
              <w:t>Régionale</w:t>
            </w:r>
          </w:p>
        </w:tc>
      </w:tr>
      <w:tr w:rsidR="7458B7A4" w:rsidRPr="00060658" w14:paraId="157F04DE" w14:textId="77777777" w:rsidTr="00DB5F9E">
        <w:trPr>
          <w:trHeight w:val="300"/>
        </w:trPr>
        <w:tc>
          <w:tcPr>
            <w:tcW w:w="5098" w:type="dxa"/>
          </w:tcPr>
          <w:p w14:paraId="3F5D5C3E" w14:textId="77777777" w:rsidR="00B94F5F" w:rsidRPr="00295FC8" w:rsidRDefault="00A76CE7" w:rsidP="00997B37">
            <w:pPr>
              <w:spacing w:before="20" w:after="20"/>
              <w:rPr>
                <w:rFonts w:ascii="Arial" w:hAnsi="Arial" w:cs="Arial"/>
                <w:lang w:val="fr-FR"/>
              </w:rPr>
            </w:pPr>
            <w:r w:rsidRPr="00295FC8">
              <w:rPr>
                <w:rFonts w:ascii="Arial" w:hAnsi="Arial" w:cs="Arial"/>
                <w:lang w:val="fr-FR"/>
              </w:rPr>
              <w:t>Forum mondial des données de l'ONU</w:t>
            </w:r>
          </w:p>
        </w:tc>
        <w:tc>
          <w:tcPr>
            <w:tcW w:w="1560" w:type="dxa"/>
          </w:tcPr>
          <w:p w14:paraId="7BA89887" w14:textId="77777777" w:rsidR="00B94F5F" w:rsidRDefault="00A76CE7" w:rsidP="00997B37">
            <w:pPr>
              <w:spacing w:before="20" w:after="20"/>
              <w:rPr>
                <w:rFonts w:ascii="Arial" w:hAnsi="Arial" w:cs="Arial"/>
              </w:rPr>
            </w:pPr>
            <w:r w:rsidRPr="00060658">
              <w:rPr>
                <w:rFonts w:ascii="Arial" w:hAnsi="Arial" w:cs="Arial"/>
              </w:rPr>
              <w:t>24 novembre</w:t>
            </w:r>
          </w:p>
        </w:tc>
        <w:tc>
          <w:tcPr>
            <w:tcW w:w="2409" w:type="dxa"/>
          </w:tcPr>
          <w:p w14:paraId="0DF0635D" w14:textId="77777777" w:rsidR="00B94F5F" w:rsidRDefault="00A76CE7" w:rsidP="00997B37">
            <w:pPr>
              <w:spacing w:before="20" w:after="20"/>
              <w:rPr>
                <w:rFonts w:ascii="Arial" w:hAnsi="Arial" w:cs="Arial"/>
              </w:rPr>
            </w:pPr>
            <w:r w:rsidRPr="00060658">
              <w:rPr>
                <w:rFonts w:ascii="Arial" w:hAnsi="Arial" w:cs="Arial"/>
              </w:rPr>
              <w:t>ONU</w:t>
            </w:r>
          </w:p>
        </w:tc>
      </w:tr>
      <w:tr w:rsidR="4FB68704" w:rsidRPr="00295FC8" w14:paraId="32360438" w14:textId="77777777" w:rsidTr="00570E97">
        <w:trPr>
          <w:trHeight w:val="300"/>
        </w:trPr>
        <w:tc>
          <w:tcPr>
            <w:tcW w:w="9067" w:type="dxa"/>
            <w:gridSpan w:val="3"/>
          </w:tcPr>
          <w:p w14:paraId="5A20A50D" w14:textId="77777777" w:rsidR="00B94F5F" w:rsidRPr="00295FC8" w:rsidRDefault="00A76CE7" w:rsidP="00997B37">
            <w:pPr>
              <w:spacing w:before="20" w:after="20"/>
              <w:rPr>
                <w:rFonts w:ascii="Arial" w:hAnsi="Arial" w:cs="Arial"/>
                <w:lang w:val="fr-FR"/>
              </w:rPr>
            </w:pPr>
            <w:r w:rsidRPr="00295FC8">
              <w:rPr>
                <w:rFonts w:ascii="Arial" w:hAnsi="Arial" w:cs="Arial"/>
                <w:lang w:val="fr-FR"/>
              </w:rPr>
              <w:t xml:space="preserve">D'autres événements pourraient être organisés : </w:t>
            </w:r>
            <w:r w:rsidR="7FC97387" w:rsidRPr="00295FC8">
              <w:rPr>
                <w:rFonts w:ascii="Arial" w:hAnsi="Arial" w:cs="Arial"/>
                <w:lang w:val="fr-FR"/>
              </w:rPr>
              <w:t>Réunion de</w:t>
            </w:r>
            <w:r w:rsidR="44015B1B" w:rsidRPr="00295FC8">
              <w:rPr>
                <w:rFonts w:ascii="Arial" w:hAnsi="Arial" w:cs="Arial"/>
                <w:lang w:val="fr-FR"/>
              </w:rPr>
              <w:t xml:space="preserve"> haut niveau </w:t>
            </w:r>
            <w:r w:rsidRPr="00295FC8">
              <w:rPr>
                <w:rFonts w:ascii="Arial" w:hAnsi="Arial" w:cs="Arial"/>
                <w:lang w:val="fr-FR"/>
              </w:rPr>
              <w:t>du CAD de l'OCDE, réunions de l'UA, sommet des PEID, sommet du G20.</w:t>
            </w:r>
          </w:p>
          <w:p w14:paraId="3168BB64" w14:textId="77777777" w:rsidR="00B94F5F" w:rsidRPr="00295FC8" w:rsidRDefault="00A76CE7" w:rsidP="00997B37">
            <w:pPr>
              <w:spacing w:before="20" w:after="20"/>
              <w:rPr>
                <w:rFonts w:ascii="Arial" w:hAnsi="Arial" w:cs="Arial"/>
                <w:lang w:val="fr-FR"/>
              </w:rPr>
            </w:pPr>
            <w:r w:rsidRPr="00295FC8">
              <w:rPr>
                <w:rFonts w:ascii="Arial" w:hAnsi="Arial" w:cs="Arial"/>
                <w:lang w:val="fr-FR"/>
              </w:rPr>
              <w:t xml:space="preserve">D'autres événements régionaux auxquels les membres du comité directeur participent tout au long de l'année seront également </w:t>
            </w:r>
            <w:r w:rsidR="55050887" w:rsidRPr="00295FC8">
              <w:rPr>
                <w:rFonts w:ascii="Arial" w:hAnsi="Arial" w:cs="Arial"/>
                <w:lang w:val="fr-FR"/>
              </w:rPr>
              <w:t>mis en évidence en tant qu'</w:t>
            </w:r>
            <w:r w:rsidRPr="00295FC8">
              <w:rPr>
                <w:rFonts w:ascii="Arial" w:hAnsi="Arial" w:cs="Arial"/>
                <w:lang w:val="fr-FR"/>
              </w:rPr>
              <w:t>opportunités clés</w:t>
            </w:r>
            <w:r w:rsidR="2E50A07C" w:rsidRPr="00295FC8">
              <w:rPr>
                <w:rFonts w:ascii="Arial" w:hAnsi="Arial" w:cs="Arial"/>
                <w:lang w:val="fr-FR"/>
              </w:rPr>
              <w:t>.</w:t>
            </w:r>
          </w:p>
        </w:tc>
      </w:tr>
    </w:tbl>
    <w:p w14:paraId="0B89A422" w14:textId="7F468F1F" w:rsidR="0080440E" w:rsidRPr="00295FC8" w:rsidRDefault="0080440E" w:rsidP="00114DBF">
      <w:pPr>
        <w:spacing w:before="60" w:after="60"/>
        <w:jc w:val="both"/>
        <w:rPr>
          <w:rFonts w:ascii="Arial" w:hAnsi="Arial" w:cs="Arial"/>
          <w:lang w:val="fr-FR"/>
        </w:rPr>
      </w:pPr>
    </w:p>
    <w:p w14:paraId="19E9B2BD" w14:textId="77777777" w:rsidR="00B94F5F" w:rsidRPr="00295FC8" w:rsidRDefault="00A76CE7">
      <w:pPr>
        <w:spacing w:before="60" w:after="60"/>
        <w:jc w:val="both"/>
        <w:rPr>
          <w:rFonts w:ascii="Arial" w:hAnsi="Arial" w:cs="Arial"/>
          <w:b/>
          <w:color w:val="F49B00" w:themeColor="accent2" w:themeShade="BF"/>
          <w:lang w:val="fr-FR"/>
        </w:rPr>
      </w:pPr>
      <w:r w:rsidRPr="00295FC8">
        <w:rPr>
          <w:rFonts w:ascii="Arial" w:hAnsi="Arial" w:cs="Arial"/>
          <w:b/>
          <w:color w:val="F49B00" w:themeColor="accent2" w:themeShade="BF"/>
          <w:lang w:val="fr-FR"/>
        </w:rPr>
        <w:t>Annexe 1 : Budget</w:t>
      </w:r>
    </w:p>
    <w:p w14:paraId="357AB41C" w14:textId="78492126" w:rsidR="00B94F5F" w:rsidRPr="00295FC8" w:rsidRDefault="00A76CE7">
      <w:pPr>
        <w:spacing w:before="60" w:after="60"/>
        <w:jc w:val="both"/>
        <w:rPr>
          <w:rFonts w:ascii="Arial" w:hAnsi="Arial" w:cs="Arial"/>
          <w:bCs/>
          <w:lang w:val="fr-FR"/>
        </w:rPr>
      </w:pPr>
      <w:r w:rsidRPr="00295FC8">
        <w:rPr>
          <w:rStyle w:val="ui-provider"/>
          <w:rFonts w:ascii="Arial" w:hAnsi="Arial" w:cs="Arial"/>
          <w:lang w:val="fr-FR"/>
        </w:rPr>
        <w:t xml:space="preserve">Un budget indicatif semestriel sera élaboré pour accompagner les plans d'action, indiquant les besoins en ressources de l'équipe de soutien conjointe pour les différents volets des activités principales, complété par un budget indicatif pour les activités menées par les membres, telles que les initiatives thématiques et les espaces d'apprentissage, ainsi que les contributions ad hoc financées par les membres du </w:t>
      </w:r>
      <w:r w:rsidR="00DB5F9E">
        <w:rPr>
          <w:rStyle w:val="ui-provider"/>
          <w:rFonts w:ascii="Arial" w:hAnsi="Arial" w:cs="Arial"/>
          <w:lang w:val="fr-FR"/>
        </w:rPr>
        <w:t>PMCED</w:t>
      </w:r>
      <w:r w:rsidRPr="00295FC8">
        <w:rPr>
          <w:rStyle w:val="ui-provider"/>
          <w:rFonts w:ascii="Arial" w:hAnsi="Arial" w:cs="Arial"/>
          <w:lang w:val="fr-FR"/>
        </w:rPr>
        <w:t xml:space="preserve"> pour les réunions de haut niveau et d'autres activités qui contribuent directement aux activités principales du programme de travail du </w:t>
      </w:r>
      <w:r w:rsidR="00DB5F9E">
        <w:rPr>
          <w:rStyle w:val="ui-provider"/>
          <w:rFonts w:ascii="Arial" w:hAnsi="Arial" w:cs="Arial"/>
          <w:lang w:val="fr-FR"/>
        </w:rPr>
        <w:t>PMCED</w:t>
      </w:r>
      <w:r w:rsidRPr="00295FC8">
        <w:rPr>
          <w:rStyle w:val="ui-provider"/>
          <w:rFonts w:ascii="Arial" w:hAnsi="Arial" w:cs="Arial"/>
          <w:lang w:val="fr-FR"/>
        </w:rPr>
        <w:t xml:space="preserve">. </w:t>
      </w:r>
    </w:p>
    <w:p w14:paraId="3908716D" w14:textId="77777777" w:rsidR="00607FA9" w:rsidRPr="00295FC8" w:rsidRDefault="00607FA9" w:rsidP="00114DBF">
      <w:pPr>
        <w:spacing w:before="60" w:after="60"/>
        <w:jc w:val="both"/>
        <w:rPr>
          <w:rFonts w:ascii="Arial" w:hAnsi="Arial" w:cs="Arial"/>
          <w:sz w:val="2"/>
          <w:szCs w:val="2"/>
          <w:lang w:val="fr-FR"/>
        </w:rPr>
      </w:pPr>
    </w:p>
    <w:sectPr w:rsidR="00607FA9" w:rsidRPr="00295FC8" w:rsidSect="00DB5F9E">
      <w:headerReference w:type="default" r:id="rId22"/>
      <w:footerReference w:type="default" r:id="rId2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20AD1" w14:textId="77777777" w:rsidR="008E5BFF" w:rsidRDefault="008E5BFF" w:rsidP="001040CD">
      <w:pPr>
        <w:spacing w:after="0" w:line="240" w:lineRule="auto"/>
      </w:pPr>
      <w:r>
        <w:separator/>
      </w:r>
    </w:p>
  </w:endnote>
  <w:endnote w:type="continuationSeparator" w:id="0">
    <w:p w14:paraId="2FD62413" w14:textId="77777777" w:rsidR="008E5BFF" w:rsidRDefault="008E5BFF" w:rsidP="001040CD">
      <w:pPr>
        <w:spacing w:after="0" w:line="240" w:lineRule="auto"/>
      </w:pPr>
      <w:r>
        <w:continuationSeparator/>
      </w:r>
    </w:p>
  </w:endnote>
  <w:endnote w:type="continuationNotice" w:id="1">
    <w:p w14:paraId="45DBA155" w14:textId="77777777" w:rsidR="008E5BFF" w:rsidRDefault="008E5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698396"/>
      <w:docPartObj>
        <w:docPartGallery w:val="Page Numbers (Bottom of Page)"/>
        <w:docPartUnique/>
      </w:docPartObj>
    </w:sdtPr>
    <w:sdtEndPr>
      <w:rPr>
        <w:noProof/>
      </w:rPr>
    </w:sdtEndPr>
    <w:sdtContent>
      <w:p w14:paraId="0916CB7D" w14:textId="77777777" w:rsidR="00B94F5F" w:rsidRDefault="00A76CE7">
        <w:pPr>
          <w:pStyle w:val="Footer"/>
          <w:jc w:val="right"/>
        </w:pPr>
        <w:r>
          <w:fldChar w:fldCharType="begin"/>
        </w:r>
        <w:r>
          <w:instrText xml:space="preserve"> PAGE   \* MERGEFORMAT </w:instrText>
        </w:r>
        <w:r>
          <w:fldChar w:fldCharType="separate"/>
        </w:r>
        <w:r w:rsidR="00B41C95">
          <w:rPr>
            <w:noProof/>
          </w:rPr>
          <w:t>16</w:t>
        </w:r>
        <w:r>
          <w:fldChar w:fldCharType="end"/>
        </w:r>
      </w:p>
    </w:sdtContent>
  </w:sdt>
  <w:p w14:paraId="66051086" w14:textId="77777777" w:rsidR="008F577E" w:rsidRDefault="008F5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ED673" w14:textId="77777777" w:rsidR="008E5BFF" w:rsidRDefault="008E5BFF" w:rsidP="001040CD">
      <w:pPr>
        <w:spacing w:after="0" w:line="240" w:lineRule="auto"/>
      </w:pPr>
      <w:r>
        <w:separator/>
      </w:r>
    </w:p>
  </w:footnote>
  <w:footnote w:type="continuationSeparator" w:id="0">
    <w:p w14:paraId="0287A36E" w14:textId="77777777" w:rsidR="008E5BFF" w:rsidRDefault="008E5BFF" w:rsidP="001040CD">
      <w:pPr>
        <w:spacing w:after="0" w:line="240" w:lineRule="auto"/>
      </w:pPr>
      <w:r>
        <w:continuationSeparator/>
      </w:r>
    </w:p>
  </w:footnote>
  <w:footnote w:type="continuationNotice" w:id="1">
    <w:p w14:paraId="08ACAFAA" w14:textId="77777777" w:rsidR="008E5BFF" w:rsidRDefault="008E5BFF">
      <w:pPr>
        <w:spacing w:after="0" w:line="240" w:lineRule="auto"/>
      </w:pPr>
    </w:p>
  </w:footnote>
  <w:footnote w:id="2">
    <w:p w14:paraId="68D7BB26" w14:textId="77777777" w:rsidR="00B94F5F" w:rsidRPr="00295FC8" w:rsidRDefault="00A76CE7" w:rsidP="00DB5F9E">
      <w:pPr>
        <w:pStyle w:val="FootnoteText"/>
        <w:spacing w:before="0" w:line="252" w:lineRule="auto"/>
        <w:jc w:val="both"/>
        <w:rPr>
          <w:sz w:val="18"/>
          <w:szCs w:val="18"/>
          <w:lang w:val="fr-FR"/>
        </w:rPr>
      </w:pPr>
      <w:r w:rsidRPr="0065775C">
        <w:rPr>
          <w:rStyle w:val="FootnoteReference"/>
          <w:sz w:val="18"/>
          <w:szCs w:val="18"/>
        </w:rPr>
        <w:footnoteRef/>
      </w:r>
      <w:r w:rsidR="00EE35CF" w:rsidRPr="00295FC8">
        <w:rPr>
          <w:sz w:val="18"/>
          <w:szCs w:val="18"/>
          <w:lang w:val="fr-FR"/>
        </w:rPr>
        <w:t xml:space="preserve"> Voir l'annexe 3 du document final du sommet de Genève et les termes</w:t>
      </w:r>
      <w:hyperlink r:id="rId1" w:history="1">
        <w:r w:rsidR="00EE35CF" w:rsidRPr="00295FC8">
          <w:rPr>
            <w:rStyle w:val="Hyperlink"/>
            <w:sz w:val="18"/>
            <w:szCs w:val="18"/>
            <w:lang w:val="fr-FR"/>
          </w:rPr>
          <w:t xml:space="preserve"> de référence. </w:t>
        </w:r>
      </w:hyperlink>
    </w:p>
  </w:footnote>
  <w:footnote w:id="3">
    <w:p w14:paraId="37338A61" w14:textId="3A5AA95F" w:rsidR="00B94F5F" w:rsidRPr="00295FC8" w:rsidRDefault="00A76CE7" w:rsidP="00DB5F9E">
      <w:pPr>
        <w:pStyle w:val="FootnoteText"/>
        <w:spacing w:before="0" w:line="252" w:lineRule="auto"/>
        <w:jc w:val="both"/>
        <w:rPr>
          <w:sz w:val="18"/>
          <w:szCs w:val="18"/>
          <w:lang w:val="fr-FR"/>
        </w:rPr>
      </w:pPr>
      <w:r w:rsidRPr="0065775C">
        <w:rPr>
          <w:rStyle w:val="FootnoteReference"/>
          <w:sz w:val="18"/>
          <w:szCs w:val="18"/>
        </w:rPr>
        <w:footnoteRef/>
      </w:r>
      <w:r w:rsidR="00FB0877" w:rsidRPr="00295FC8">
        <w:rPr>
          <w:sz w:val="18"/>
          <w:szCs w:val="18"/>
          <w:lang w:val="fr-FR"/>
        </w:rPr>
        <w:t xml:space="preserve"> L'obligation de rendre compte des progrès réalisés par rapport aux engagements passés est une ambition politique valable, </w:t>
      </w:r>
      <w:r w:rsidR="008F6DB6" w:rsidRPr="00295FC8">
        <w:rPr>
          <w:sz w:val="18"/>
          <w:szCs w:val="18"/>
          <w:lang w:val="fr-FR"/>
        </w:rPr>
        <w:t>et l'</w:t>
      </w:r>
      <w:r w:rsidR="00352614" w:rsidRPr="00295FC8">
        <w:rPr>
          <w:sz w:val="18"/>
          <w:szCs w:val="18"/>
          <w:lang w:val="fr-FR"/>
        </w:rPr>
        <w:t xml:space="preserve">action à cet égard est liée à l'exercice de suivi du </w:t>
      </w:r>
      <w:r w:rsidR="00DB5F9E">
        <w:rPr>
          <w:sz w:val="18"/>
          <w:szCs w:val="18"/>
          <w:lang w:val="fr-FR"/>
        </w:rPr>
        <w:t>PMCED</w:t>
      </w:r>
      <w:r w:rsidR="00352614" w:rsidRPr="00295FC8">
        <w:rPr>
          <w:sz w:val="18"/>
          <w:szCs w:val="18"/>
          <w:lang w:val="fr-FR"/>
        </w:rPr>
        <w:t xml:space="preserve"> étant donné qu'il génère des preuves sur les engagements. L</w:t>
      </w:r>
      <w:r w:rsidR="0015718B" w:rsidRPr="00295FC8">
        <w:rPr>
          <w:sz w:val="18"/>
          <w:szCs w:val="18"/>
          <w:lang w:val="fr-FR"/>
        </w:rPr>
        <w:t>'</w:t>
      </w:r>
      <w:r w:rsidR="00CD3208" w:rsidRPr="00295FC8">
        <w:rPr>
          <w:sz w:val="18"/>
          <w:szCs w:val="18"/>
          <w:lang w:val="fr-FR"/>
        </w:rPr>
        <w:t xml:space="preserve">expression "travaux inachevés" </w:t>
      </w:r>
      <w:r w:rsidR="00777854" w:rsidRPr="00295FC8">
        <w:rPr>
          <w:sz w:val="18"/>
          <w:szCs w:val="18"/>
          <w:lang w:val="fr-FR"/>
        </w:rPr>
        <w:t xml:space="preserve">n'a pas de </w:t>
      </w:r>
      <w:r w:rsidR="00A57DD5" w:rsidRPr="00295FC8">
        <w:rPr>
          <w:sz w:val="18"/>
          <w:szCs w:val="18"/>
          <w:lang w:val="fr-FR"/>
        </w:rPr>
        <w:t xml:space="preserve">définition ni de portée convenues, mais de nombreuses parties prenantes considèrent qu'elle fait référence aux engagements pris avant Busan </w:t>
      </w:r>
      <w:r w:rsidR="007F035A" w:rsidRPr="00295FC8">
        <w:rPr>
          <w:sz w:val="18"/>
          <w:szCs w:val="18"/>
          <w:lang w:val="fr-FR"/>
        </w:rPr>
        <w:t>(2011)</w:t>
      </w:r>
      <w:r w:rsidR="00EE7999" w:rsidRPr="00295FC8">
        <w:rPr>
          <w:sz w:val="18"/>
          <w:szCs w:val="18"/>
          <w:lang w:val="fr-FR"/>
        </w:rPr>
        <w:t xml:space="preserve">. </w:t>
      </w:r>
    </w:p>
  </w:footnote>
  <w:footnote w:id="4">
    <w:p w14:paraId="4F508274" w14:textId="77777777" w:rsidR="00B94F5F" w:rsidRPr="00295FC8" w:rsidRDefault="00A76CE7" w:rsidP="00DB5F9E">
      <w:pPr>
        <w:pStyle w:val="FootnoteText"/>
        <w:spacing w:before="0" w:line="252" w:lineRule="auto"/>
        <w:jc w:val="both"/>
        <w:rPr>
          <w:sz w:val="18"/>
          <w:szCs w:val="18"/>
          <w:lang w:val="fr-FR"/>
        </w:rPr>
      </w:pPr>
      <w:r w:rsidRPr="0065775C">
        <w:rPr>
          <w:rStyle w:val="FootnoteReference"/>
          <w:sz w:val="18"/>
          <w:szCs w:val="18"/>
        </w:rPr>
        <w:footnoteRef/>
      </w:r>
      <w:r w:rsidRPr="00295FC8">
        <w:rPr>
          <w:sz w:val="18"/>
          <w:szCs w:val="18"/>
          <w:lang w:val="fr-FR"/>
        </w:rPr>
        <w:t xml:space="preserve"> L'exercice de suivi du partenariat mondial fournit des données officielles pour les indicateurs 5.c.1, 17.15.1 et 17.16.1 des objectifs du Millénaire pour le développement.</w:t>
      </w:r>
    </w:p>
  </w:footnote>
  <w:footnote w:id="5">
    <w:p w14:paraId="5EA98676" w14:textId="77777777" w:rsidR="00B94F5F" w:rsidRPr="00295FC8" w:rsidRDefault="00A76CE7" w:rsidP="00DB5F9E">
      <w:pPr>
        <w:pStyle w:val="FootnoteText"/>
        <w:spacing w:before="0" w:line="252" w:lineRule="auto"/>
        <w:jc w:val="both"/>
        <w:rPr>
          <w:sz w:val="18"/>
          <w:szCs w:val="18"/>
          <w:lang w:val="fr-FR"/>
        </w:rPr>
      </w:pPr>
      <w:r w:rsidRPr="0065775C">
        <w:rPr>
          <w:rStyle w:val="FootnoteReference"/>
          <w:sz w:val="18"/>
          <w:szCs w:val="18"/>
        </w:rPr>
        <w:footnoteRef/>
      </w:r>
      <w:r w:rsidRPr="00295FC8">
        <w:rPr>
          <w:sz w:val="18"/>
          <w:szCs w:val="18"/>
          <w:lang w:val="fr-FR"/>
        </w:rPr>
        <w:t xml:space="preserve"> En fonction du contexte national, les défis peuvent inclure ceux pour lesquels le suivi fournira des preuves de l'état des lieux/progrès, tels que l'espace civique, les priorités liées à la LNOB, l'efficacité des différentes modalités de coopération telles que l'engagement du secteur privé, et les questions d'efficacité de longue date telles que la prévisibilité, les cadres de résultats et les systèmes de données/statistiques, ainsi que le déliement de l'aide. En s'appuyant sur les résultats du suivi, les dialogues sur l'action par pays peuvent également s'appuyer sur des éléments supplémentaires tels que l'efficacité du financement du développement durable (INFF), l'efficacité du financement et de l'action en matière de climat, le rétablissement et la préparation aux pandémies, le rétablissement et la préparation aux catastrophes, l'efficacité multilatérale et l'efficacité du développement mené localement.</w:t>
      </w:r>
    </w:p>
  </w:footnote>
  <w:footnote w:id="6">
    <w:p w14:paraId="28985368" w14:textId="77777777" w:rsidR="00B94F5F" w:rsidRPr="00295FC8" w:rsidRDefault="00A76CE7" w:rsidP="00DB5F9E">
      <w:pPr>
        <w:pStyle w:val="FootnoteText"/>
        <w:spacing w:before="0" w:line="252" w:lineRule="auto"/>
        <w:jc w:val="both"/>
        <w:rPr>
          <w:sz w:val="18"/>
          <w:szCs w:val="18"/>
          <w:lang w:val="fr-FR"/>
        </w:rPr>
      </w:pPr>
      <w:r w:rsidRPr="0065775C">
        <w:rPr>
          <w:rStyle w:val="FootnoteReference"/>
          <w:sz w:val="18"/>
          <w:szCs w:val="18"/>
        </w:rPr>
        <w:footnoteRef/>
      </w:r>
      <w:r w:rsidRPr="00295FC8">
        <w:rPr>
          <w:sz w:val="18"/>
          <w:szCs w:val="18"/>
          <w:lang w:val="fr-FR"/>
        </w:rPr>
        <w:t xml:space="preserve"> Cela nécessiterait des ressources supplémentaires pour la JST, qui pourraient être mobilisées une fois que l'enveloppe totale de financement pour les activités de base soutenues par la JST aura été garantie. </w:t>
      </w:r>
    </w:p>
  </w:footnote>
  <w:footnote w:id="7">
    <w:p w14:paraId="76C47DE4" w14:textId="77777777" w:rsidR="00B94F5F" w:rsidRPr="00295FC8" w:rsidRDefault="00A76CE7" w:rsidP="00DB5F9E">
      <w:pPr>
        <w:pStyle w:val="FootnoteText"/>
        <w:spacing w:before="0" w:line="252" w:lineRule="auto"/>
        <w:jc w:val="both"/>
        <w:rPr>
          <w:sz w:val="18"/>
          <w:szCs w:val="18"/>
          <w:lang w:val="fr-FR"/>
        </w:rPr>
      </w:pPr>
      <w:r w:rsidRPr="0065775C">
        <w:rPr>
          <w:rStyle w:val="FootnoteReference"/>
          <w:sz w:val="18"/>
          <w:szCs w:val="18"/>
        </w:rPr>
        <w:footnoteRef/>
      </w:r>
      <w:r w:rsidRPr="00295FC8">
        <w:rPr>
          <w:sz w:val="18"/>
          <w:szCs w:val="18"/>
          <w:lang w:val="fr-FR"/>
        </w:rPr>
        <w:t xml:space="preserve"> Par souci de clarté et de simplicité, dans la mesure du possible, seul l'OCDE ou le PNUD est mentionné, en tant qu'organisation chef de file dans la division du travail de l'ECE. Toutefois, il est entendu que l'organisation non citée contribuera, le cas échéant et dans la mesure du possible, aux activités et aux résultats et y apportera sa contribution.</w:t>
      </w:r>
    </w:p>
  </w:footnote>
  <w:footnote w:id="8">
    <w:p w14:paraId="6B1E8E1C" w14:textId="710F7CC4" w:rsidR="00B94F5F" w:rsidRPr="00295FC8" w:rsidRDefault="00A76CE7" w:rsidP="00DB5F9E">
      <w:pPr>
        <w:pStyle w:val="FootnoteText"/>
        <w:spacing w:before="0" w:line="252" w:lineRule="auto"/>
        <w:jc w:val="both"/>
        <w:rPr>
          <w:sz w:val="18"/>
          <w:szCs w:val="18"/>
          <w:lang w:val="fr-FR"/>
        </w:rPr>
      </w:pPr>
      <w:r w:rsidRPr="0065775C">
        <w:rPr>
          <w:rStyle w:val="FootnoteReference"/>
          <w:sz w:val="18"/>
          <w:szCs w:val="18"/>
        </w:rPr>
        <w:footnoteRef/>
      </w:r>
      <w:r w:rsidRPr="00295FC8">
        <w:rPr>
          <w:sz w:val="18"/>
          <w:szCs w:val="18"/>
          <w:lang w:val="fr-FR"/>
        </w:rPr>
        <w:t xml:space="preserve"> Le calendrier de toutes les tâches de suivi est conforme aux nouvelles lignes directrices en matière de suivi. L'état actuel peut être suivi grâce au tableau de bord de suivi du </w:t>
      </w:r>
      <w:r w:rsidR="00DB5F9E">
        <w:rPr>
          <w:sz w:val="18"/>
          <w:szCs w:val="18"/>
          <w:lang w:val="fr-FR"/>
        </w:rPr>
        <w:t>PMCED</w:t>
      </w:r>
      <w:r w:rsidRPr="00295FC8">
        <w:rPr>
          <w:sz w:val="18"/>
          <w:szCs w:val="18"/>
          <w:lang w:val="fr-FR"/>
        </w:rPr>
        <w:t xml:space="preserve">. </w:t>
      </w:r>
    </w:p>
  </w:footnote>
  <w:footnote w:id="9">
    <w:p w14:paraId="0E3EB2CC" w14:textId="77777777" w:rsidR="00B94F5F" w:rsidRPr="00295FC8" w:rsidRDefault="00A76CE7" w:rsidP="00DB5F9E">
      <w:pPr>
        <w:pStyle w:val="FootnoteText"/>
        <w:spacing w:before="0" w:line="252" w:lineRule="auto"/>
        <w:jc w:val="both"/>
        <w:rPr>
          <w:sz w:val="18"/>
          <w:szCs w:val="18"/>
          <w:lang w:val="fr-FR"/>
        </w:rPr>
      </w:pPr>
      <w:r w:rsidRPr="0065775C">
        <w:rPr>
          <w:rStyle w:val="FootnoteReference"/>
          <w:sz w:val="18"/>
          <w:szCs w:val="18"/>
        </w:rPr>
        <w:footnoteRef/>
      </w:r>
      <w:r w:rsidRPr="00295FC8">
        <w:rPr>
          <w:sz w:val="18"/>
          <w:szCs w:val="18"/>
          <w:lang w:val="fr-FR"/>
        </w:rPr>
        <w:t xml:space="preserve"> Par souci de clarté et de simplicité, dans la mesure du possible, seul l'OCDE ou le PNUD est mentionné, en tant qu'organisation chef de file dans la division du travail de l'ECE. Toutefois, il est entendu que l'organisation non citée contribuera, le cas échéant et dans la mesure du possible, aux activités et aux résultats et y apportera sa contribution.</w:t>
      </w:r>
    </w:p>
  </w:footnote>
  <w:footnote w:id="10">
    <w:p w14:paraId="165E01DF" w14:textId="77777777" w:rsidR="00B94F5F" w:rsidRPr="00295FC8" w:rsidRDefault="00A76CE7" w:rsidP="00DB5F9E">
      <w:pPr>
        <w:pStyle w:val="FootnoteText"/>
        <w:spacing w:before="0"/>
        <w:jc w:val="both"/>
        <w:rPr>
          <w:lang w:val="fr-FR"/>
        </w:rPr>
      </w:pPr>
      <w:r w:rsidRPr="00126DBC">
        <w:rPr>
          <w:rStyle w:val="FootnoteReference"/>
        </w:rPr>
        <w:footnoteRef/>
      </w:r>
      <w:r w:rsidRPr="00295FC8">
        <w:rPr>
          <w:rFonts w:ascii="Arial" w:hAnsi="Arial" w:cs="Arial"/>
          <w:sz w:val="16"/>
          <w:szCs w:val="16"/>
          <w:lang w:val="fr-FR"/>
        </w:rPr>
        <w:t xml:space="preserve"> Entièrement dirigées par les membres du comité de pilotage, avec un soutien éventuel et léger de la part de la JST en fonction du financement complémentaire au budget de base de la JST (voir la répartition des tâches entre l'OCDE et le PNUD). L'état d'avancement de chaque initiative sera examiné et discuté chaque année par les responsables et le comité directeur, de manière légère et pragmatique.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23C0" w14:textId="77777777" w:rsidR="00B94F5F" w:rsidRPr="00295FC8" w:rsidRDefault="00A76CE7">
    <w:pPr>
      <w:pStyle w:val="Header"/>
      <w:jc w:val="right"/>
      <w:rPr>
        <w:rFonts w:ascii="Arial" w:hAnsi="Arial" w:cs="Arial"/>
        <w:i/>
        <w:sz w:val="16"/>
        <w:lang w:val="fr-FR"/>
      </w:rPr>
    </w:pPr>
    <w:r w:rsidRPr="00295FC8">
      <w:rPr>
        <w:rFonts w:ascii="Arial" w:hAnsi="Arial" w:cs="Arial"/>
        <w:i/>
        <w:sz w:val="16"/>
        <w:u w:val="single"/>
        <w:lang w:val="fr-FR"/>
      </w:rPr>
      <w:t>Projet</w:t>
    </w:r>
    <w:r w:rsidRPr="00997B37">
      <w:rPr>
        <w:rFonts w:ascii="Arial" w:hAnsi="Arial" w:cs="Arial"/>
        <w:i/>
        <w:sz w:val="16"/>
        <w:lang w:val="fr-FR"/>
      </w:rPr>
      <w:t xml:space="preserve"> </w:t>
    </w:r>
    <w:r w:rsidR="00EA3BA0" w:rsidRPr="00295FC8">
      <w:rPr>
        <w:rFonts w:ascii="Arial" w:hAnsi="Arial" w:cs="Arial"/>
        <w:i/>
        <w:sz w:val="16"/>
        <w:lang w:val="fr-FR"/>
      </w:rPr>
      <w:t xml:space="preserve">pour consultation du comité de pilotage - </w:t>
    </w:r>
    <w:r w:rsidR="0076555F" w:rsidRPr="00295FC8">
      <w:rPr>
        <w:rFonts w:ascii="Arial" w:hAnsi="Arial" w:cs="Arial"/>
        <w:i/>
        <w:sz w:val="16"/>
        <w:lang w:val="fr-FR"/>
      </w:rPr>
      <w:t xml:space="preserve">mars </w:t>
    </w:r>
    <w:r w:rsidR="00EE7504" w:rsidRPr="00295FC8">
      <w:rPr>
        <w:rFonts w:ascii="Arial" w:hAnsi="Arial" w:cs="Arial"/>
        <w:i/>
        <w:sz w:val="16"/>
        <w:lang w:val="fr-FR"/>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A4EB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923BC"/>
    <w:multiLevelType w:val="hybridMultilevel"/>
    <w:tmpl w:val="2812B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E396C"/>
    <w:multiLevelType w:val="hybridMultilevel"/>
    <w:tmpl w:val="476E934E"/>
    <w:lvl w:ilvl="0" w:tplc="19BCBC2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D21C3"/>
    <w:multiLevelType w:val="hybridMultilevel"/>
    <w:tmpl w:val="DE6C8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478FD"/>
    <w:multiLevelType w:val="hybridMultilevel"/>
    <w:tmpl w:val="FFFFFFFF"/>
    <w:lvl w:ilvl="0" w:tplc="D43EDCC0">
      <w:start w:val="1"/>
      <w:numFmt w:val="bullet"/>
      <w:lvlText w:val=""/>
      <w:lvlJc w:val="left"/>
      <w:pPr>
        <w:ind w:left="720" w:hanging="360"/>
      </w:pPr>
      <w:rPr>
        <w:rFonts w:ascii="Wingdings" w:hAnsi="Wingdings" w:hint="default"/>
      </w:rPr>
    </w:lvl>
    <w:lvl w:ilvl="1" w:tplc="51EE6A48">
      <w:start w:val="1"/>
      <w:numFmt w:val="bullet"/>
      <w:lvlText w:val="o"/>
      <w:lvlJc w:val="left"/>
      <w:pPr>
        <w:ind w:left="1440" w:hanging="360"/>
      </w:pPr>
      <w:rPr>
        <w:rFonts w:ascii="Courier New" w:hAnsi="Courier New" w:hint="default"/>
      </w:rPr>
    </w:lvl>
    <w:lvl w:ilvl="2" w:tplc="C780130E">
      <w:start w:val="1"/>
      <w:numFmt w:val="bullet"/>
      <w:lvlText w:val=""/>
      <w:lvlJc w:val="left"/>
      <w:pPr>
        <w:ind w:left="2160" w:hanging="360"/>
      </w:pPr>
      <w:rPr>
        <w:rFonts w:ascii="Wingdings" w:hAnsi="Wingdings" w:hint="default"/>
      </w:rPr>
    </w:lvl>
    <w:lvl w:ilvl="3" w:tplc="5CDCC5F0">
      <w:start w:val="1"/>
      <w:numFmt w:val="bullet"/>
      <w:lvlText w:val=""/>
      <w:lvlJc w:val="left"/>
      <w:pPr>
        <w:ind w:left="2880" w:hanging="360"/>
      </w:pPr>
      <w:rPr>
        <w:rFonts w:ascii="Symbol" w:hAnsi="Symbol" w:hint="default"/>
      </w:rPr>
    </w:lvl>
    <w:lvl w:ilvl="4" w:tplc="23CA7FF4">
      <w:start w:val="1"/>
      <w:numFmt w:val="bullet"/>
      <w:lvlText w:val="o"/>
      <w:lvlJc w:val="left"/>
      <w:pPr>
        <w:ind w:left="3600" w:hanging="360"/>
      </w:pPr>
      <w:rPr>
        <w:rFonts w:ascii="Courier New" w:hAnsi="Courier New" w:hint="default"/>
      </w:rPr>
    </w:lvl>
    <w:lvl w:ilvl="5" w:tplc="2C063724">
      <w:start w:val="1"/>
      <w:numFmt w:val="bullet"/>
      <w:lvlText w:val=""/>
      <w:lvlJc w:val="left"/>
      <w:pPr>
        <w:ind w:left="4320" w:hanging="360"/>
      </w:pPr>
      <w:rPr>
        <w:rFonts w:ascii="Wingdings" w:hAnsi="Wingdings" w:hint="default"/>
      </w:rPr>
    </w:lvl>
    <w:lvl w:ilvl="6" w:tplc="B8A64714">
      <w:start w:val="1"/>
      <w:numFmt w:val="bullet"/>
      <w:lvlText w:val=""/>
      <w:lvlJc w:val="left"/>
      <w:pPr>
        <w:ind w:left="5040" w:hanging="360"/>
      </w:pPr>
      <w:rPr>
        <w:rFonts w:ascii="Symbol" w:hAnsi="Symbol" w:hint="default"/>
      </w:rPr>
    </w:lvl>
    <w:lvl w:ilvl="7" w:tplc="58B826DC">
      <w:start w:val="1"/>
      <w:numFmt w:val="bullet"/>
      <w:lvlText w:val="o"/>
      <w:lvlJc w:val="left"/>
      <w:pPr>
        <w:ind w:left="5760" w:hanging="360"/>
      </w:pPr>
      <w:rPr>
        <w:rFonts w:ascii="Courier New" w:hAnsi="Courier New" w:hint="default"/>
      </w:rPr>
    </w:lvl>
    <w:lvl w:ilvl="8" w:tplc="1BCCD3BE">
      <w:start w:val="1"/>
      <w:numFmt w:val="bullet"/>
      <w:lvlText w:val=""/>
      <w:lvlJc w:val="left"/>
      <w:pPr>
        <w:ind w:left="6480" w:hanging="360"/>
      </w:pPr>
      <w:rPr>
        <w:rFonts w:ascii="Wingdings" w:hAnsi="Wingdings" w:hint="default"/>
      </w:rPr>
    </w:lvl>
  </w:abstractNum>
  <w:abstractNum w:abstractNumId="5" w15:restartNumberingAfterBreak="0">
    <w:nsid w:val="07736E7A"/>
    <w:multiLevelType w:val="hybridMultilevel"/>
    <w:tmpl w:val="9AFE71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A46F6"/>
    <w:multiLevelType w:val="multilevel"/>
    <w:tmpl w:val="185E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AF330D"/>
    <w:multiLevelType w:val="hybridMultilevel"/>
    <w:tmpl w:val="A8AE91FC"/>
    <w:lvl w:ilvl="0" w:tplc="F9C8219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47C2E"/>
    <w:multiLevelType w:val="hybridMultilevel"/>
    <w:tmpl w:val="C0C6F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826EA"/>
    <w:multiLevelType w:val="hybridMultilevel"/>
    <w:tmpl w:val="C93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D30E14"/>
    <w:multiLevelType w:val="hybridMultilevel"/>
    <w:tmpl w:val="68202C60"/>
    <w:lvl w:ilvl="0" w:tplc="4E06C4FA">
      <w:start w:val="3"/>
      <w:numFmt w:val="bullet"/>
      <w:lvlText w:val="-"/>
      <w:lvlJc w:val="left"/>
      <w:pPr>
        <w:ind w:left="360" w:firstLine="0"/>
      </w:pPr>
      <w:rPr>
        <w:rFonts w:asciiTheme="minorHAnsi" w:eastAsia="MS Mincho" w:hAnsiTheme="minorHAnsi" w:cstheme="minorBid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A0CFC7"/>
    <w:multiLevelType w:val="hybridMultilevel"/>
    <w:tmpl w:val="FFFFFFFF"/>
    <w:lvl w:ilvl="0" w:tplc="5FCA5036">
      <w:start w:val="1"/>
      <w:numFmt w:val="bullet"/>
      <w:lvlText w:val=""/>
      <w:lvlJc w:val="left"/>
      <w:pPr>
        <w:ind w:left="720" w:hanging="360"/>
      </w:pPr>
      <w:rPr>
        <w:rFonts w:ascii="Wingdings" w:hAnsi="Wingdings" w:hint="default"/>
      </w:rPr>
    </w:lvl>
    <w:lvl w:ilvl="1" w:tplc="77DCC04E">
      <w:start w:val="1"/>
      <w:numFmt w:val="bullet"/>
      <w:lvlText w:val="o"/>
      <w:lvlJc w:val="left"/>
      <w:pPr>
        <w:ind w:left="1440" w:hanging="360"/>
      </w:pPr>
      <w:rPr>
        <w:rFonts w:ascii="Courier New" w:hAnsi="Courier New" w:hint="default"/>
      </w:rPr>
    </w:lvl>
    <w:lvl w:ilvl="2" w:tplc="E72E92B6">
      <w:start w:val="1"/>
      <w:numFmt w:val="bullet"/>
      <w:lvlText w:val=""/>
      <w:lvlJc w:val="left"/>
      <w:pPr>
        <w:ind w:left="2160" w:hanging="360"/>
      </w:pPr>
      <w:rPr>
        <w:rFonts w:ascii="Wingdings" w:hAnsi="Wingdings" w:hint="default"/>
      </w:rPr>
    </w:lvl>
    <w:lvl w:ilvl="3" w:tplc="E5BAB13A">
      <w:start w:val="1"/>
      <w:numFmt w:val="bullet"/>
      <w:lvlText w:val=""/>
      <w:lvlJc w:val="left"/>
      <w:pPr>
        <w:ind w:left="2880" w:hanging="360"/>
      </w:pPr>
      <w:rPr>
        <w:rFonts w:ascii="Symbol" w:hAnsi="Symbol" w:hint="default"/>
      </w:rPr>
    </w:lvl>
    <w:lvl w:ilvl="4" w:tplc="B484C1FC">
      <w:start w:val="1"/>
      <w:numFmt w:val="bullet"/>
      <w:lvlText w:val="o"/>
      <w:lvlJc w:val="left"/>
      <w:pPr>
        <w:ind w:left="3600" w:hanging="360"/>
      </w:pPr>
      <w:rPr>
        <w:rFonts w:ascii="Courier New" w:hAnsi="Courier New" w:hint="default"/>
      </w:rPr>
    </w:lvl>
    <w:lvl w:ilvl="5" w:tplc="7AAA4DEA">
      <w:start w:val="1"/>
      <w:numFmt w:val="bullet"/>
      <w:lvlText w:val=""/>
      <w:lvlJc w:val="left"/>
      <w:pPr>
        <w:ind w:left="4320" w:hanging="360"/>
      </w:pPr>
      <w:rPr>
        <w:rFonts w:ascii="Wingdings" w:hAnsi="Wingdings" w:hint="default"/>
      </w:rPr>
    </w:lvl>
    <w:lvl w:ilvl="6" w:tplc="89BED552">
      <w:start w:val="1"/>
      <w:numFmt w:val="bullet"/>
      <w:lvlText w:val=""/>
      <w:lvlJc w:val="left"/>
      <w:pPr>
        <w:ind w:left="5040" w:hanging="360"/>
      </w:pPr>
      <w:rPr>
        <w:rFonts w:ascii="Symbol" w:hAnsi="Symbol" w:hint="default"/>
      </w:rPr>
    </w:lvl>
    <w:lvl w:ilvl="7" w:tplc="278205E0">
      <w:start w:val="1"/>
      <w:numFmt w:val="bullet"/>
      <w:lvlText w:val="o"/>
      <w:lvlJc w:val="left"/>
      <w:pPr>
        <w:ind w:left="5760" w:hanging="360"/>
      </w:pPr>
      <w:rPr>
        <w:rFonts w:ascii="Courier New" w:hAnsi="Courier New" w:hint="default"/>
      </w:rPr>
    </w:lvl>
    <w:lvl w:ilvl="8" w:tplc="A47CA23E">
      <w:start w:val="1"/>
      <w:numFmt w:val="bullet"/>
      <w:lvlText w:val=""/>
      <w:lvlJc w:val="left"/>
      <w:pPr>
        <w:ind w:left="6480" w:hanging="360"/>
      </w:pPr>
      <w:rPr>
        <w:rFonts w:ascii="Wingdings" w:hAnsi="Wingdings" w:hint="default"/>
      </w:rPr>
    </w:lvl>
  </w:abstractNum>
  <w:abstractNum w:abstractNumId="12" w15:restartNumberingAfterBreak="0">
    <w:nsid w:val="10D5624F"/>
    <w:multiLevelType w:val="hybridMultilevel"/>
    <w:tmpl w:val="82D0E580"/>
    <w:lvl w:ilvl="0" w:tplc="43DA7D0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910D61"/>
    <w:multiLevelType w:val="hybridMultilevel"/>
    <w:tmpl w:val="DDD02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31C00"/>
    <w:multiLevelType w:val="multilevel"/>
    <w:tmpl w:val="C504B11E"/>
    <w:lvl w:ilvl="0">
      <w:start w:val="2023"/>
      <w:numFmt w:val="decimal"/>
      <w:lvlText w:val="%1"/>
      <w:lvlJc w:val="left"/>
      <w:pPr>
        <w:ind w:left="936" w:hanging="936"/>
      </w:pPr>
      <w:rPr>
        <w:rFonts w:hint="default"/>
      </w:rPr>
    </w:lvl>
    <w:lvl w:ilvl="1">
      <w:start w:val="2026"/>
      <w:numFmt w:val="decimal"/>
      <w:lvlText w:val="%1-%2"/>
      <w:lvlJc w:val="left"/>
      <w:pPr>
        <w:ind w:left="1872" w:hanging="936"/>
      </w:pPr>
      <w:rPr>
        <w:rFonts w:hint="default"/>
      </w:rPr>
    </w:lvl>
    <w:lvl w:ilvl="2">
      <w:start w:val="1"/>
      <w:numFmt w:val="decimal"/>
      <w:lvlText w:val="%1-%2.%3"/>
      <w:lvlJc w:val="left"/>
      <w:pPr>
        <w:ind w:left="2808" w:hanging="936"/>
      </w:pPr>
      <w:rPr>
        <w:rFonts w:hint="default"/>
      </w:rPr>
    </w:lvl>
    <w:lvl w:ilvl="3">
      <w:start w:val="1"/>
      <w:numFmt w:val="decimal"/>
      <w:lvlText w:val="%1-%2.%3.%4"/>
      <w:lvlJc w:val="left"/>
      <w:pPr>
        <w:ind w:left="3744" w:hanging="936"/>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15" w15:restartNumberingAfterBreak="0">
    <w:nsid w:val="138806A6"/>
    <w:multiLevelType w:val="hybridMultilevel"/>
    <w:tmpl w:val="6952F0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3EC7D9D"/>
    <w:multiLevelType w:val="hybridMultilevel"/>
    <w:tmpl w:val="B1CE9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A440FA"/>
    <w:multiLevelType w:val="hybridMultilevel"/>
    <w:tmpl w:val="F1481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AE0824"/>
    <w:multiLevelType w:val="hybridMultilevel"/>
    <w:tmpl w:val="D55EF564"/>
    <w:lvl w:ilvl="0" w:tplc="041D0003">
      <w:start w:val="1"/>
      <w:numFmt w:val="bullet"/>
      <w:lvlText w:val="o"/>
      <w:lvlJc w:val="left"/>
      <w:pPr>
        <w:ind w:left="1440" w:hanging="360"/>
      </w:pPr>
      <w:rPr>
        <w:rFonts w:ascii="Courier New" w:hAnsi="Courier New" w:cs="Courier New"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9" w15:restartNumberingAfterBreak="0">
    <w:nsid w:val="19D24932"/>
    <w:multiLevelType w:val="multilevel"/>
    <w:tmpl w:val="7A628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19FB7E3E"/>
    <w:multiLevelType w:val="hybridMultilevel"/>
    <w:tmpl w:val="954628D4"/>
    <w:lvl w:ilvl="0" w:tplc="AA50712E">
      <w:start w:val="1"/>
      <w:numFmt w:val="bullet"/>
      <w:lvlText w:val="-"/>
      <w:lvlJc w:val="left"/>
      <w:pPr>
        <w:ind w:left="720" w:hanging="360"/>
      </w:pPr>
      <w:rPr>
        <w:rFonts w:ascii="Calibri" w:hAnsi="Calibri" w:hint="default"/>
      </w:rPr>
    </w:lvl>
    <w:lvl w:ilvl="1" w:tplc="74E01606">
      <w:start w:val="1"/>
      <w:numFmt w:val="bullet"/>
      <w:lvlText w:val="o"/>
      <w:lvlJc w:val="left"/>
      <w:pPr>
        <w:ind w:left="1440" w:hanging="360"/>
      </w:pPr>
      <w:rPr>
        <w:rFonts w:ascii="Courier New" w:hAnsi="Courier New" w:hint="default"/>
      </w:rPr>
    </w:lvl>
    <w:lvl w:ilvl="2" w:tplc="4F0E2ADC">
      <w:start w:val="1"/>
      <w:numFmt w:val="bullet"/>
      <w:lvlText w:val=""/>
      <w:lvlJc w:val="left"/>
      <w:pPr>
        <w:ind w:left="2160" w:hanging="360"/>
      </w:pPr>
      <w:rPr>
        <w:rFonts w:ascii="Wingdings" w:hAnsi="Wingdings" w:hint="default"/>
      </w:rPr>
    </w:lvl>
    <w:lvl w:ilvl="3" w:tplc="9E046912">
      <w:start w:val="1"/>
      <w:numFmt w:val="bullet"/>
      <w:lvlText w:val=""/>
      <w:lvlJc w:val="left"/>
      <w:pPr>
        <w:ind w:left="2880" w:hanging="360"/>
      </w:pPr>
      <w:rPr>
        <w:rFonts w:ascii="Symbol" w:hAnsi="Symbol" w:hint="default"/>
      </w:rPr>
    </w:lvl>
    <w:lvl w:ilvl="4" w:tplc="6F08E8CA">
      <w:start w:val="1"/>
      <w:numFmt w:val="bullet"/>
      <w:lvlText w:val="o"/>
      <w:lvlJc w:val="left"/>
      <w:pPr>
        <w:ind w:left="3600" w:hanging="360"/>
      </w:pPr>
      <w:rPr>
        <w:rFonts w:ascii="Courier New" w:hAnsi="Courier New" w:hint="default"/>
      </w:rPr>
    </w:lvl>
    <w:lvl w:ilvl="5" w:tplc="513CF8A6">
      <w:start w:val="1"/>
      <w:numFmt w:val="bullet"/>
      <w:lvlText w:val=""/>
      <w:lvlJc w:val="left"/>
      <w:pPr>
        <w:ind w:left="4320" w:hanging="360"/>
      </w:pPr>
      <w:rPr>
        <w:rFonts w:ascii="Wingdings" w:hAnsi="Wingdings" w:hint="default"/>
      </w:rPr>
    </w:lvl>
    <w:lvl w:ilvl="6" w:tplc="9C1C888A">
      <w:start w:val="1"/>
      <w:numFmt w:val="bullet"/>
      <w:lvlText w:val=""/>
      <w:lvlJc w:val="left"/>
      <w:pPr>
        <w:ind w:left="5040" w:hanging="360"/>
      </w:pPr>
      <w:rPr>
        <w:rFonts w:ascii="Symbol" w:hAnsi="Symbol" w:hint="default"/>
      </w:rPr>
    </w:lvl>
    <w:lvl w:ilvl="7" w:tplc="94D08316">
      <w:start w:val="1"/>
      <w:numFmt w:val="bullet"/>
      <w:lvlText w:val="o"/>
      <w:lvlJc w:val="left"/>
      <w:pPr>
        <w:ind w:left="5760" w:hanging="360"/>
      </w:pPr>
      <w:rPr>
        <w:rFonts w:ascii="Courier New" w:hAnsi="Courier New" w:hint="default"/>
      </w:rPr>
    </w:lvl>
    <w:lvl w:ilvl="8" w:tplc="7088698E">
      <w:start w:val="1"/>
      <w:numFmt w:val="bullet"/>
      <w:lvlText w:val=""/>
      <w:lvlJc w:val="left"/>
      <w:pPr>
        <w:ind w:left="6480" w:hanging="360"/>
      </w:pPr>
      <w:rPr>
        <w:rFonts w:ascii="Wingdings" w:hAnsi="Wingdings" w:hint="default"/>
      </w:rPr>
    </w:lvl>
  </w:abstractNum>
  <w:abstractNum w:abstractNumId="21" w15:restartNumberingAfterBreak="0">
    <w:nsid w:val="1E23567F"/>
    <w:multiLevelType w:val="hybridMultilevel"/>
    <w:tmpl w:val="3C62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CF2A13"/>
    <w:multiLevelType w:val="multilevel"/>
    <w:tmpl w:val="BD7AA7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21AA2D1F"/>
    <w:multiLevelType w:val="hybridMultilevel"/>
    <w:tmpl w:val="95F2E55E"/>
    <w:lvl w:ilvl="0" w:tplc="0809000D">
      <w:start w:val="1"/>
      <w:numFmt w:val="bullet"/>
      <w:lvlText w:val=""/>
      <w:lvlJc w:val="left"/>
      <w:pPr>
        <w:ind w:left="720" w:hanging="360"/>
      </w:pPr>
      <w:rPr>
        <w:rFonts w:ascii="Wingdings" w:hAnsi="Wingdings" w:hint="default"/>
      </w:rPr>
    </w:lvl>
    <w:lvl w:ilvl="1" w:tplc="16E00B92">
      <w:start w:val="1"/>
      <w:numFmt w:val="bullet"/>
      <w:lvlText w:val="o"/>
      <w:lvlJc w:val="left"/>
      <w:pPr>
        <w:ind w:left="1440" w:hanging="360"/>
      </w:pPr>
      <w:rPr>
        <w:rFonts w:ascii="Courier New" w:hAnsi="Courier New" w:hint="default"/>
      </w:rPr>
    </w:lvl>
    <w:lvl w:ilvl="2" w:tplc="2084EAB8">
      <w:start w:val="1"/>
      <w:numFmt w:val="bullet"/>
      <w:lvlText w:val=""/>
      <w:lvlJc w:val="left"/>
      <w:pPr>
        <w:ind w:left="2160" w:hanging="360"/>
      </w:pPr>
      <w:rPr>
        <w:rFonts w:ascii="Wingdings" w:hAnsi="Wingdings" w:hint="default"/>
      </w:rPr>
    </w:lvl>
    <w:lvl w:ilvl="3" w:tplc="48DECFDC">
      <w:start w:val="1"/>
      <w:numFmt w:val="bullet"/>
      <w:lvlText w:val=""/>
      <w:lvlJc w:val="left"/>
      <w:pPr>
        <w:ind w:left="2880" w:hanging="360"/>
      </w:pPr>
      <w:rPr>
        <w:rFonts w:ascii="Symbol" w:hAnsi="Symbol" w:hint="default"/>
      </w:rPr>
    </w:lvl>
    <w:lvl w:ilvl="4" w:tplc="DE26F962">
      <w:start w:val="1"/>
      <w:numFmt w:val="bullet"/>
      <w:lvlText w:val="o"/>
      <w:lvlJc w:val="left"/>
      <w:pPr>
        <w:ind w:left="3600" w:hanging="360"/>
      </w:pPr>
      <w:rPr>
        <w:rFonts w:ascii="Courier New" w:hAnsi="Courier New" w:hint="default"/>
      </w:rPr>
    </w:lvl>
    <w:lvl w:ilvl="5" w:tplc="E32EF3A6">
      <w:start w:val="1"/>
      <w:numFmt w:val="bullet"/>
      <w:lvlText w:val=""/>
      <w:lvlJc w:val="left"/>
      <w:pPr>
        <w:ind w:left="4320" w:hanging="360"/>
      </w:pPr>
      <w:rPr>
        <w:rFonts w:ascii="Wingdings" w:hAnsi="Wingdings" w:hint="default"/>
      </w:rPr>
    </w:lvl>
    <w:lvl w:ilvl="6" w:tplc="E3A8367A">
      <w:start w:val="1"/>
      <w:numFmt w:val="bullet"/>
      <w:lvlText w:val=""/>
      <w:lvlJc w:val="left"/>
      <w:pPr>
        <w:ind w:left="5040" w:hanging="360"/>
      </w:pPr>
      <w:rPr>
        <w:rFonts w:ascii="Symbol" w:hAnsi="Symbol" w:hint="default"/>
      </w:rPr>
    </w:lvl>
    <w:lvl w:ilvl="7" w:tplc="586E09D8">
      <w:start w:val="1"/>
      <w:numFmt w:val="bullet"/>
      <w:lvlText w:val="o"/>
      <w:lvlJc w:val="left"/>
      <w:pPr>
        <w:ind w:left="5760" w:hanging="360"/>
      </w:pPr>
      <w:rPr>
        <w:rFonts w:ascii="Courier New" w:hAnsi="Courier New" w:hint="default"/>
      </w:rPr>
    </w:lvl>
    <w:lvl w:ilvl="8" w:tplc="19DED018">
      <w:start w:val="1"/>
      <w:numFmt w:val="bullet"/>
      <w:lvlText w:val=""/>
      <w:lvlJc w:val="left"/>
      <w:pPr>
        <w:ind w:left="6480" w:hanging="360"/>
      </w:pPr>
      <w:rPr>
        <w:rFonts w:ascii="Wingdings" w:hAnsi="Wingdings" w:hint="default"/>
      </w:rPr>
    </w:lvl>
  </w:abstractNum>
  <w:abstractNum w:abstractNumId="24" w15:restartNumberingAfterBreak="0">
    <w:nsid w:val="22D45462"/>
    <w:multiLevelType w:val="hybridMultilevel"/>
    <w:tmpl w:val="1630A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234131"/>
    <w:multiLevelType w:val="hybridMultilevel"/>
    <w:tmpl w:val="C41E3798"/>
    <w:lvl w:ilvl="0" w:tplc="30BC04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51582F"/>
    <w:multiLevelType w:val="hybridMultilevel"/>
    <w:tmpl w:val="8DFE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6426EF"/>
    <w:multiLevelType w:val="hybridMultilevel"/>
    <w:tmpl w:val="8AA67CAA"/>
    <w:lvl w:ilvl="0" w:tplc="DA0CB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6E70FA"/>
    <w:multiLevelType w:val="hybridMultilevel"/>
    <w:tmpl w:val="EF9A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FF369B"/>
    <w:multiLevelType w:val="hybridMultilevel"/>
    <w:tmpl w:val="16F05AE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BB2035D"/>
    <w:multiLevelType w:val="multilevel"/>
    <w:tmpl w:val="4768F3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2C160B9B"/>
    <w:multiLevelType w:val="hybridMultilevel"/>
    <w:tmpl w:val="CD26C5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BE2C95"/>
    <w:multiLevelType w:val="hybridMultilevel"/>
    <w:tmpl w:val="4810D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E1704C"/>
    <w:multiLevelType w:val="hybridMultilevel"/>
    <w:tmpl w:val="BCCC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6F4A32"/>
    <w:multiLevelType w:val="multilevel"/>
    <w:tmpl w:val="337A1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F9470B1"/>
    <w:multiLevelType w:val="hybridMultilevel"/>
    <w:tmpl w:val="A1EEC46A"/>
    <w:lvl w:ilvl="0" w:tplc="EF66E0F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36882D95"/>
    <w:multiLevelType w:val="hybridMultilevel"/>
    <w:tmpl w:val="854A0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141DF0"/>
    <w:multiLevelType w:val="hybridMultilevel"/>
    <w:tmpl w:val="45D802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8635E14"/>
    <w:multiLevelType w:val="hybridMultilevel"/>
    <w:tmpl w:val="D1425D94"/>
    <w:lvl w:ilvl="0" w:tplc="06F40C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38041B"/>
    <w:multiLevelType w:val="hybridMultilevel"/>
    <w:tmpl w:val="3B466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9C46E1"/>
    <w:multiLevelType w:val="hybridMultilevel"/>
    <w:tmpl w:val="71C63BDC"/>
    <w:lvl w:ilvl="0" w:tplc="0409000D">
      <w:start w:val="1"/>
      <w:numFmt w:val="bullet"/>
      <w:lvlText w:val=""/>
      <w:lvlJc w:val="left"/>
      <w:pPr>
        <w:ind w:left="360" w:hanging="360"/>
      </w:pPr>
      <w:rPr>
        <w:rFonts w:ascii="Wingdings" w:hAnsi="Wingdings" w:hint="default"/>
      </w:rPr>
    </w:lvl>
    <w:lvl w:ilvl="1" w:tplc="B9268008">
      <w:start w:val="3"/>
      <w:numFmt w:val="bullet"/>
      <w:lvlText w:val="-"/>
      <w:lvlJc w:val="left"/>
      <w:pPr>
        <w:ind w:left="1080" w:hanging="360"/>
      </w:pPr>
      <w:rPr>
        <w:rFonts w:ascii="Calibri" w:eastAsia="MS Mincho"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3DC17CE"/>
    <w:multiLevelType w:val="multilevel"/>
    <w:tmpl w:val="DD466D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455520C6"/>
    <w:multiLevelType w:val="hybridMultilevel"/>
    <w:tmpl w:val="1EE49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47776B37"/>
    <w:multiLevelType w:val="hybridMultilevel"/>
    <w:tmpl w:val="C63C8860"/>
    <w:lvl w:ilvl="0" w:tplc="DA6605AA">
      <w:start w:val="203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EE12A9"/>
    <w:multiLevelType w:val="multilevel"/>
    <w:tmpl w:val="188E52D8"/>
    <w:lvl w:ilvl="0">
      <w:start w:val="2023"/>
      <w:numFmt w:val="decimal"/>
      <w:lvlText w:val="%1"/>
      <w:lvlJc w:val="left"/>
      <w:pPr>
        <w:ind w:left="720" w:hanging="72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9004A9E"/>
    <w:multiLevelType w:val="hybridMultilevel"/>
    <w:tmpl w:val="45D80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3E3258"/>
    <w:multiLevelType w:val="hybridMultilevel"/>
    <w:tmpl w:val="412C8980"/>
    <w:lvl w:ilvl="0" w:tplc="0409000D">
      <w:start w:val="1"/>
      <w:numFmt w:val="bullet"/>
      <w:lvlText w:val=""/>
      <w:lvlJc w:val="left"/>
      <w:pPr>
        <w:ind w:left="720" w:hanging="360"/>
      </w:pPr>
      <w:rPr>
        <w:rFonts w:ascii="Wingdings" w:hAnsi="Wingding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4E63499"/>
    <w:multiLevelType w:val="hybridMultilevel"/>
    <w:tmpl w:val="0856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8E7F24"/>
    <w:multiLevelType w:val="multilevel"/>
    <w:tmpl w:val="D9DE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6750FF9"/>
    <w:multiLevelType w:val="hybridMultilevel"/>
    <w:tmpl w:val="D5C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BAECA4"/>
    <w:multiLevelType w:val="hybridMultilevel"/>
    <w:tmpl w:val="FFFFFFFF"/>
    <w:lvl w:ilvl="0" w:tplc="45286F58">
      <w:start w:val="1"/>
      <w:numFmt w:val="bullet"/>
      <w:lvlText w:val="-"/>
      <w:lvlJc w:val="left"/>
      <w:pPr>
        <w:ind w:left="720" w:hanging="360"/>
      </w:pPr>
      <w:rPr>
        <w:rFonts w:ascii="Calibri" w:hAnsi="Calibri" w:hint="default"/>
      </w:rPr>
    </w:lvl>
    <w:lvl w:ilvl="1" w:tplc="16E00B92">
      <w:start w:val="1"/>
      <w:numFmt w:val="bullet"/>
      <w:lvlText w:val="o"/>
      <w:lvlJc w:val="left"/>
      <w:pPr>
        <w:ind w:left="1440" w:hanging="360"/>
      </w:pPr>
      <w:rPr>
        <w:rFonts w:ascii="Courier New" w:hAnsi="Courier New" w:hint="default"/>
      </w:rPr>
    </w:lvl>
    <w:lvl w:ilvl="2" w:tplc="2084EAB8">
      <w:start w:val="1"/>
      <w:numFmt w:val="bullet"/>
      <w:lvlText w:val=""/>
      <w:lvlJc w:val="left"/>
      <w:pPr>
        <w:ind w:left="2160" w:hanging="360"/>
      </w:pPr>
      <w:rPr>
        <w:rFonts w:ascii="Wingdings" w:hAnsi="Wingdings" w:hint="default"/>
      </w:rPr>
    </w:lvl>
    <w:lvl w:ilvl="3" w:tplc="48DECFDC">
      <w:start w:val="1"/>
      <w:numFmt w:val="bullet"/>
      <w:lvlText w:val=""/>
      <w:lvlJc w:val="left"/>
      <w:pPr>
        <w:ind w:left="2880" w:hanging="360"/>
      </w:pPr>
      <w:rPr>
        <w:rFonts w:ascii="Symbol" w:hAnsi="Symbol" w:hint="default"/>
      </w:rPr>
    </w:lvl>
    <w:lvl w:ilvl="4" w:tplc="DE26F962">
      <w:start w:val="1"/>
      <w:numFmt w:val="bullet"/>
      <w:lvlText w:val="o"/>
      <w:lvlJc w:val="left"/>
      <w:pPr>
        <w:ind w:left="3600" w:hanging="360"/>
      </w:pPr>
      <w:rPr>
        <w:rFonts w:ascii="Courier New" w:hAnsi="Courier New" w:hint="default"/>
      </w:rPr>
    </w:lvl>
    <w:lvl w:ilvl="5" w:tplc="E32EF3A6">
      <w:start w:val="1"/>
      <w:numFmt w:val="bullet"/>
      <w:lvlText w:val=""/>
      <w:lvlJc w:val="left"/>
      <w:pPr>
        <w:ind w:left="4320" w:hanging="360"/>
      </w:pPr>
      <w:rPr>
        <w:rFonts w:ascii="Wingdings" w:hAnsi="Wingdings" w:hint="default"/>
      </w:rPr>
    </w:lvl>
    <w:lvl w:ilvl="6" w:tplc="E3A8367A">
      <w:start w:val="1"/>
      <w:numFmt w:val="bullet"/>
      <w:lvlText w:val=""/>
      <w:lvlJc w:val="left"/>
      <w:pPr>
        <w:ind w:left="5040" w:hanging="360"/>
      </w:pPr>
      <w:rPr>
        <w:rFonts w:ascii="Symbol" w:hAnsi="Symbol" w:hint="default"/>
      </w:rPr>
    </w:lvl>
    <w:lvl w:ilvl="7" w:tplc="586E09D8">
      <w:start w:val="1"/>
      <w:numFmt w:val="bullet"/>
      <w:lvlText w:val="o"/>
      <w:lvlJc w:val="left"/>
      <w:pPr>
        <w:ind w:left="5760" w:hanging="360"/>
      </w:pPr>
      <w:rPr>
        <w:rFonts w:ascii="Courier New" w:hAnsi="Courier New" w:hint="default"/>
      </w:rPr>
    </w:lvl>
    <w:lvl w:ilvl="8" w:tplc="19DED018">
      <w:start w:val="1"/>
      <w:numFmt w:val="bullet"/>
      <w:lvlText w:val=""/>
      <w:lvlJc w:val="left"/>
      <w:pPr>
        <w:ind w:left="6480" w:hanging="360"/>
      </w:pPr>
      <w:rPr>
        <w:rFonts w:ascii="Wingdings" w:hAnsi="Wingdings" w:hint="default"/>
      </w:rPr>
    </w:lvl>
  </w:abstractNum>
  <w:abstractNum w:abstractNumId="51" w15:restartNumberingAfterBreak="0">
    <w:nsid w:val="59974CE2"/>
    <w:multiLevelType w:val="multilevel"/>
    <w:tmpl w:val="85348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5A58343B"/>
    <w:multiLevelType w:val="hybridMultilevel"/>
    <w:tmpl w:val="2DA09A94"/>
    <w:lvl w:ilvl="0" w:tplc="CDB068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14631F"/>
    <w:multiLevelType w:val="multilevel"/>
    <w:tmpl w:val="DAFCA05E"/>
    <w:lvl w:ilvl="0">
      <w:start w:val="2023"/>
      <w:numFmt w:val="decimal"/>
      <w:lvlText w:val="%1"/>
      <w:lvlJc w:val="left"/>
      <w:pPr>
        <w:ind w:left="936" w:hanging="936"/>
      </w:pPr>
      <w:rPr>
        <w:rFonts w:hint="default"/>
      </w:rPr>
    </w:lvl>
    <w:lvl w:ilvl="1">
      <w:start w:val="2026"/>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BA77131"/>
    <w:multiLevelType w:val="multilevel"/>
    <w:tmpl w:val="5B08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C07C8D1"/>
    <w:multiLevelType w:val="hybridMultilevel"/>
    <w:tmpl w:val="5C4ADC18"/>
    <w:lvl w:ilvl="0" w:tplc="2320C3BA">
      <w:start w:val="1"/>
      <w:numFmt w:val="bullet"/>
      <w:lvlText w:val="-"/>
      <w:lvlJc w:val="left"/>
      <w:pPr>
        <w:ind w:left="720" w:hanging="360"/>
      </w:pPr>
      <w:rPr>
        <w:rFonts w:ascii="Calibri" w:hAnsi="Calibri" w:hint="default"/>
      </w:rPr>
    </w:lvl>
    <w:lvl w:ilvl="1" w:tplc="7130E244">
      <w:start w:val="1"/>
      <w:numFmt w:val="bullet"/>
      <w:lvlText w:val="o"/>
      <w:lvlJc w:val="left"/>
      <w:pPr>
        <w:ind w:left="1440" w:hanging="360"/>
      </w:pPr>
      <w:rPr>
        <w:rFonts w:ascii="Courier New" w:hAnsi="Courier New" w:hint="default"/>
      </w:rPr>
    </w:lvl>
    <w:lvl w:ilvl="2" w:tplc="EF089E20">
      <w:start w:val="1"/>
      <w:numFmt w:val="bullet"/>
      <w:lvlText w:val=""/>
      <w:lvlJc w:val="left"/>
      <w:pPr>
        <w:ind w:left="2160" w:hanging="360"/>
      </w:pPr>
      <w:rPr>
        <w:rFonts w:ascii="Wingdings" w:hAnsi="Wingdings" w:hint="default"/>
      </w:rPr>
    </w:lvl>
    <w:lvl w:ilvl="3" w:tplc="9E663A28">
      <w:start w:val="1"/>
      <w:numFmt w:val="bullet"/>
      <w:lvlText w:val=""/>
      <w:lvlJc w:val="left"/>
      <w:pPr>
        <w:ind w:left="2880" w:hanging="360"/>
      </w:pPr>
      <w:rPr>
        <w:rFonts w:ascii="Symbol" w:hAnsi="Symbol" w:hint="default"/>
      </w:rPr>
    </w:lvl>
    <w:lvl w:ilvl="4" w:tplc="A192FCB4">
      <w:start w:val="1"/>
      <w:numFmt w:val="bullet"/>
      <w:lvlText w:val="o"/>
      <w:lvlJc w:val="left"/>
      <w:pPr>
        <w:ind w:left="3600" w:hanging="360"/>
      </w:pPr>
      <w:rPr>
        <w:rFonts w:ascii="Courier New" w:hAnsi="Courier New" w:hint="default"/>
      </w:rPr>
    </w:lvl>
    <w:lvl w:ilvl="5" w:tplc="28D2744E">
      <w:start w:val="1"/>
      <w:numFmt w:val="bullet"/>
      <w:lvlText w:val=""/>
      <w:lvlJc w:val="left"/>
      <w:pPr>
        <w:ind w:left="4320" w:hanging="360"/>
      </w:pPr>
      <w:rPr>
        <w:rFonts w:ascii="Wingdings" w:hAnsi="Wingdings" w:hint="default"/>
      </w:rPr>
    </w:lvl>
    <w:lvl w:ilvl="6" w:tplc="620859A8">
      <w:start w:val="1"/>
      <w:numFmt w:val="bullet"/>
      <w:lvlText w:val=""/>
      <w:lvlJc w:val="left"/>
      <w:pPr>
        <w:ind w:left="5040" w:hanging="360"/>
      </w:pPr>
      <w:rPr>
        <w:rFonts w:ascii="Symbol" w:hAnsi="Symbol" w:hint="default"/>
      </w:rPr>
    </w:lvl>
    <w:lvl w:ilvl="7" w:tplc="D90C52D8">
      <w:start w:val="1"/>
      <w:numFmt w:val="bullet"/>
      <w:lvlText w:val="o"/>
      <w:lvlJc w:val="left"/>
      <w:pPr>
        <w:ind w:left="5760" w:hanging="360"/>
      </w:pPr>
      <w:rPr>
        <w:rFonts w:ascii="Courier New" w:hAnsi="Courier New" w:hint="default"/>
      </w:rPr>
    </w:lvl>
    <w:lvl w:ilvl="8" w:tplc="8C22993C">
      <w:start w:val="1"/>
      <w:numFmt w:val="bullet"/>
      <w:lvlText w:val=""/>
      <w:lvlJc w:val="left"/>
      <w:pPr>
        <w:ind w:left="6480" w:hanging="360"/>
      </w:pPr>
      <w:rPr>
        <w:rFonts w:ascii="Wingdings" w:hAnsi="Wingdings" w:hint="default"/>
      </w:rPr>
    </w:lvl>
  </w:abstractNum>
  <w:abstractNum w:abstractNumId="56" w15:restartNumberingAfterBreak="0">
    <w:nsid w:val="5CB7264E"/>
    <w:multiLevelType w:val="multilevel"/>
    <w:tmpl w:val="4B7A05EA"/>
    <w:lvl w:ilvl="0">
      <w:start w:val="2023"/>
      <w:numFmt w:val="decimal"/>
      <w:lvlText w:val="%1"/>
      <w:lvlJc w:val="left"/>
      <w:pPr>
        <w:ind w:left="936" w:hanging="936"/>
      </w:pPr>
      <w:rPr>
        <w:rFonts w:hint="default"/>
      </w:rPr>
    </w:lvl>
    <w:lvl w:ilvl="1">
      <w:start w:val="2026"/>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AD7A08"/>
    <w:multiLevelType w:val="hybridMultilevel"/>
    <w:tmpl w:val="8E44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88341A"/>
    <w:multiLevelType w:val="hybridMultilevel"/>
    <w:tmpl w:val="61B6F9A2"/>
    <w:lvl w:ilvl="0" w:tplc="E632BEB2">
      <w:start w:val="1"/>
      <w:numFmt w:val="lowerLetter"/>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79478D"/>
    <w:multiLevelType w:val="hybridMultilevel"/>
    <w:tmpl w:val="7E3C5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B834BD"/>
    <w:multiLevelType w:val="hybridMultilevel"/>
    <w:tmpl w:val="16F05AE0"/>
    <w:lvl w:ilvl="0" w:tplc="6960F8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C9A23E0"/>
    <w:multiLevelType w:val="hybridMultilevel"/>
    <w:tmpl w:val="FDA066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2" w15:restartNumberingAfterBreak="0">
    <w:nsid w:val="6D3738D5"/>
    <w:multiLevelType w:val="hybridMultilevel"/>
    <w:tmpl w:val="DF323434"/>
    <w:lvl w:ilvl="0" w:tplc="50543B2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6E753DF3"/>
    <w:multiLevelType w:val="hybridMultilevel"/>
    <w:tmpl w:val="AA843746"/>
    <w:lvl w:ilvl="0" w:tplc="ABF6929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1E1127"/>
    <w:multiLevelType w:val="hybridMultilevel"/>
    <w:tmpl w:val="919EC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0BA6152"/>
    <w:multiLevelType w:val="hybridMultilevel"/>
    <w:tmpl w:val="1584B292"/>
    <w:lvl w:ilvl="0" w:tplc="7BB2E00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295B4D"/>
    <w:multiLevelType w:val="hybridMultilevel"/>
    <w:tmpl w:val="67B875CA"/>
    <w:lvl w:ilvl="0" w:tplc="CBAAB2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7B0B4A"/>
    <w:multiLevelType w:val="hybridMultilevel"/>
    <w:tmpl w:val="7430FA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6FF6733"/>
    <w:multiLevelType w:val="hybridMultilevel"/>
    <w:tmpl w:val="C708FB80"/>
    <w:lvl w:ilvl="0" w:tplc="0809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9" w15:restartNumberingAfterBreak="0">
    <w:nsid w:val="798118F5"/>
    <w:multiLevelType w:val="hybridMultilevel"/>
    <w:tmpl w:val="69C644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0" w15:restartNumberingAfterBreak="0">
    <w:nsid w:val="79B440B0"/>
    <w:multiLevelType w:val="hybridMultilevel"/>
    <w:tmpl w:val="D1B47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A295821"/>
    <w:multiLevelType w:val="hybridMultilevel"/>
    <w:tmpl w:val="7310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60"/>
  </w:num>
  <w:num w:numId="4">
    <w:abstractNumId w:val="2"/>
  </w:num>
  <w:num w:numId="5">
    <w:abstractNumId w:val="45"/>
  </w:num>
  <w:num w:numId="6">
    <w:abstractNumId w:val="8"/>
  </w:num>
  <w:num w:numId="7">
    <w:abstractNumId w:val="29"/>
  </w:num>
  <w:num w:numId="8">
    <w:abstractNumId w:val="0"/>
  </w:num>
  <w:num w:numId="9">
    <w:abstractNumId w:val="5"/>
  </w:num>
  <w:num w:numId="10">
    <w:abstractNumId w:val="35"/>
  </w:num>
  <w:num w:numId="11">
    <w:abstractNumId w:val="7"/>
  </w:num>
  <w:num w:numId="12">
    <w:abstractNumId w:val="12"/>
  </w:num>
  <w:num w:numId="13">
    <w:abstractNumId w:val="37"/>
  </w:num>
  <w:num w:numId="14">
    <w:abstractNumId w:val="38"/>
  </w:num>
  <w:num w:numId="15">
    <w:abstractNumId w:val="25"/>
  </w:num>
  <w:num w:numId="16">
    <w:abstractNumId w:val="9"/>
  </w:num>
  <w:num w:numId="17">
    <w:abstractNumId w:val="56"/>
  </w:num>
  <w:num w:numId="18">
    <w:abstractNumId w:val="21"/>
  </w:num>
  <w:num w:numId="19">
    <w:abstractNumId w:val="49"/>
  </w:num>
  <w:num w:numId="20">
    <w:abstractNumId w:val="33"/>
  </w:num>
  <w:num w:numId="21">
    <w:abstractNumId w:val="71"/>
  </w:num>
  <w:num w:numId="22">
    <w:abstractNumId w:val="57"/>
  </w:num>
  <w:num w:numId="23">
    <w:abstractNumId w:val="47"/>
  </w:num>
  <w:num w:numId="24">
    <w:abstractNumId w:val="59"/>
  </w:num>
  <w:num w:numId="25">
    <w:abstractNumId w:val="58"/>
  </w:num>
  <w:num w:numId="26">
    <w:abstractNumId w:val="36"/>
  </w:num>
  <w:num w:numId="27">
    <w:abstractNumId w:val="14"/>
  </w:num>
  <w:num w:numId="28">
    <w:abstractNumId w:val="44"/>
  </w:num>
  <w:num w:numId="29">
    <w:abstractNumId w:val="53"/>
  </w:num>
  <w:num w:numId="30">
    <w:abstractNumId w:val="32"/>
  </w:num>
  <w:num w:numId="31">
    <w:abstractNumId w:val="48"/>
  </w:num>
  <w:num w:numId="32">
    <w:abstractNumId w:val="41"/>
  </w:num>
  <w:num w:numId="33">
    <w:abstractNumId w:val="27"/>
  </w:num>
  <w:num w:numId="34">
    <w:abstractNumId w:val="24"/>
  </w:num>
  <w:num w:numId="35">
    <w:abstractNumId w:val="20"/>
  </w:num>
  <w:num w:numId="36">
    <w:abstractNumId w:val="55"/>
  </w:num>
  <w:num w:numId="37">
    <w:abstractNumId w:val="54"/>
  </w:num>
  <w:num w:numId="38">
    <w:abstractNumId w:val="64"/>
  </w:num>
  <w:num w:numId="39">
    <w:abstractNumId w:val="67"/>
  </w:num>
  <w:num w:numId="40">
    <w:abstractNumId w:val="61"/>
  </w:num>
  <w:num w:numId="41">
    <w:abstractNumId w:val="69"/>
  </w:num>
  <w:num w:numId="42">
    <w:abstractNumId w:val="18"/>
  </w:num>
  <w:num w:numId="43">
    <w:abstractNumId w:val="61"/>
  </w:num>
  <w:num w:numId="44">
    <w:abstractNumId w:val="69"/>
  </w:num>
  <w:num w:numId="45">
    <w:abstractNumId w:val="18"/>
  </w:num>
  <w:num w:numId="46">
    <w:abstractNumId w:val="51"/>
  </w:num>
  <w:num w:numId="47">
    <w:abstractNumId w:val="30"/>
  </w:num>
  <w:num w:numId="48">
    <w:abstractNumId w:val="19"/>
  </w:num>
  <w:num w:numId="49">
    <w:abstractNumId w:val="22"/>
  </w:num>
  <w:num w:numId="50">
    <w:abstractNumId w:val="3"/>
  </w:num>
  <w:num w:numId="51">
    <w:abstractNumId w:val="65"/>
  </w:num>
  <w:num w:numId="52">
    <w:abstractNumId w:val="13"/>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num>
  <w:num w:numId="55">
    <w:abstractNumId w:val="42"/>
  </w:num>
  <w:num w:numId="56">
    <w:abstractNumId w:val="6"/>
  </w:num>
  <w:num w:numId="57">
    <w:abstractNumId w:val="16"/>
  </w:num>
  <w:num w:numId="58">
    <w:abstractNumId w:val="34"/>
  </w:num>
  <w:num w:numId="59">
    <w:abstractNumId w:val="15"/>
  </w:num>
  <w:num w:numId="60">
    <w:abstractNumId w:val="43"/>
  </w:num>
  <w:num w:numId="61">
    <w:abstractNumId w:val="26"/>
  </w:num>
  <w:num w:numId="62">
    <w:abstractNumId w:val="39"/>
  </w:num>
  <w:num w:numId="63">
    <w:abstractNumId w:val="70"/>
  </w:num>
  <w:num w:numId="64">
    <w:abstractNumId w:val="52"/>
  </w:num>
  <w:num w:numId="65">
    <w:abstractNumId w:val="66"/>
  </w:num>
  <w:num w:numId="66">
    <w:abstractNumId w:val="46"/>
  </w:num>
  <w:num w:numId="67">
    <w:abstractNumId w:val="40"/>
  </w:num>
  <w:num w:numId="68">
    <w:abstractNumId w:val="10"/>
  </w:num>
  <w:num w:numId="69">
    <w:abstractNumId w:val="50"/>
  </w:num>
  <w:num w:numId="70">
    <w:abstractNumId w:val="23"/>
  </w:num>
  <w:num w:numId="71">
    <w:abstractNumId w:val="68"/>
  </w:num>
  <w:num w:numId="72">
    <w:abstractNumId w:val="31"/>
  </w:num>
  <w:num w:numId="73">
    <w:abstractNumId w:val="17"/>
  </w:num>
  <w:num w:numId="74">
    <w:abstractNumId w:val="4"/>
  </w:num>
  <w:num w:numId="7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CD"/>
    <w:rsid w:val="00000538"/>
    <w:rsid w:val="000015A8"/>
    <w:rsid w:val="00001F06"/>
    <w:rsid w:val="00002181"/>
    <w:rsid w:val="00002721"/>
    <w:rsid w:val="00003229"/>
    <w:rsid w:val="0000366D"/>
    <w:rsid w:val="0000479B"/>
    <w:rsid w:val="00005224"/>
    <w:rsid w:val="0000540B"/>
    <w:rsid w:val="000059EB"/>
    <w:rsid w:val="00006684"/>
    <w:rsid w:val="000066AA"/>
    <w:rsid w:val="000069C0"/>
    <w:rsid w:val="00006E87"/>
    <w:rsid w:val="00007E53"/>
    <w:rsid w:val="000107FB"/>
    <w:rsid w:val="00011496"/>
    <w:rsid w:val="0001177D"/>
    <w:rsid w:val="00011ACA"/>
    <w:rsid w:val="00011BF8"/>
    <w:rsid w:val="000121A8"/>
    <w:rsid w:val="000129FA"/>
    <w:rsid w:val="0001331C"/>
    <w:rsid w:val="0001343F"/>
    <w:rsid w:val="00013D08"/>
    <w:rsid w:val="00014082"/>
    <w:rsid w:val="000143DC"/>
    <w:rsid w:val="0001475A"/>
    <w:rsid w:val="00014DBD"/>
    <w:rsid w:val="00014E1A"/>
    <w:rsid w:val="0001557B"/>
    <w:rsid w:val="00015B82"/>
    <w:rsid w:val="00015C55"/>
    <w:rsid w:val="0001613A"/>
    <w:rsid w:val="000161E2"/>
    <w:rsid w:val="000167C8"/>
    <w:rsid w:val="00016D91"/>
    <w:rsid w:val="00017977"/>
    <w:rsid w:val="000200FF"/>
    <w:rsid w:val="000201B2"/>
    <w:rsid w:val="00020A67"/>
    <w:rsid w:val="00020E77"/>
    <w:rsid w:val="0002222D"/>
    <w:rsid w:val="0002456D"/>
    <w:rsid w:val="0002467A"/>
    <w:rsid w:val="0002498C"/>
    <w:rsid w:val="00024AC6"/>
    <w:rsid w:val="00024C95"/>
    <w:rsid w:val="00024F3E"/>
    <w:rsid w:val="00025EB5"/>
    <w:rsid w:val="0002633A"/>
    <w:rsid w:val="00026CDB"/>
    <w:rsid w:val="00027B8A"/>
    <w:rsid w:val="000300FF"/>
    <w:rsid w:val="00030F44"/>
    <w:rsid w:val="000312B3"/>
    <w:rsid w:val="0003162C"/>
    <w:rsid w:val="000318C1"/>
    <w:rsid w:val="000318E9"/>
    <w:rsid w:val="00032FC6"/>
    <w:rsid w:val="00033287"/>
    <w:rsid w:val="00033ADC"/>
    <w:rsid w:val="00033C81"/>
    <w:rsid w:val="00034478"/>
    <w:rsid w:val="000344C5"/>
    <w:rsid w:val="000346C1"/>
    <w:rsid w:val="000354B5"/>
    <w:rsid w:val="00035B07"/>
    <w:rsid w:val="00035F42"/>
    <w:rsid w:val="000364E4"/>
    <w:rsid w:val="00036CE8"/>
    <w:rsid w:val="000372D8"/>
    <w:rsid w:val="00037E5A"/>
    <w:rsid w:val="0004006E"/>
    <w:rsid w:val="00040829"/>
    <w:rsid w:val="0004086F"/>
    <w:rsid w:val="00040E21"/>
    <w:rsid w:val="00041550"/>
    <w:rsid w:val="00041D17"/>
    <w:rsid w:val="00041D8D"/>
    <w:rsid w:val="00042331"/>
    <w:rsid w:val="0004294F"/>
    <w:rsid w:val="0004378C"/>
    <w:rsid w:val="000439AF"/>
    <w:rsid w:val="0004441E"/>
    <w:rsid w:val="00044787"/>
    <w:rsid w:val="0004488C"/>
    <w:rsid w:val="00044ADD"/>
    <w:rsid w:val="00044C02"/>
    <w:rsid w:val="00044EB3"/>
    <w:rsid w:val="00045307"/>
    <w:rsid w:val="0004565A"/>
    <w:rsid w:val="000456F2"/>
    <w:rsid w:val="00045EF5"/>
    <w:rsid w:val="000467E4"/>
    <w:rsid w:val="0004690F"/>
    <w:rsid w:val="00046E13"/>
    <w:rsid w:val="000471BE"/>
    <w:rsid w:val="00047C31"/>
    <w:rsid w:val="00047EAE"/>
    <w:rsid w:val="0005060E"/>
    <w:rsid w:val="00050FF8"/>
    <w:rsid w:val="00051094"/>
    <w:rsid w:val="0005111A"/>
    <w:rsid w:val="00051238"/>
    <w:rsid w:val="000512BC"/>
    <w:rsid w:val="000518E9"/>
    <w:rsid w:val="00051AAC"/>
    <w:rsid w:val="00051BD3"/>
    <w:rsid w:val="0005221B"/>
    <w:rsid w:val="0005249E"/>
    <w:rsid w:val="000524BF"/>
    <w:rsid w:val="000525B4"/>
    <w:rsid w:val="00052A31"/>
    <w:rsid w:val="00052AB1"/>
    <w:rsid w:val="000534C9"/>
    <w:rsid w:val="000535C1"/>
    <w:rsid w:val="0005394A"/>
    <w:rsid w:val="000544F7"/>
    <w:rsid w:val="00054CF4"/>
    <w:rsid w:val="00055D26"/>
    <w:rsid w:val="00055E29"/>
    <w:rsid w:val="0005613D"/>
    <w:rsid w:val="000568FE"/>
    <w:rsid w:val="00056C2C"/>
    <w:rsid w:val="000576AF"/>
    <w:rsid w:val="00057FA4"/>
    <w:rsid w:val="00060576"/>
    <w:rsid w:val="00060658"/>
    <w:rsid w:val="00060686"/>
    <w:rsid w:val="000606D0"/>
    <w:rsid w:val="00060BB9"/>
    <w:rsid w:val="00060C94"/>
    <w:rsid w:val="00061616"/>
    <w:rsid w:val="00062F67"/>
    <w:rsid w:val="000634D7"/>
    <w:rsid w:val="000637C8"/>
    <w:rsid w:val="00063961"/>
    <w:rsid w:val="000643B8"/>
    <w:rsid w:val="00064526"/>
    <w:rsid w:val="0006476D"/>
    <w:rsid w:val="00064906"/>
    <w:rsid w:val="00064A95"/>
    <w:rsid w:val="000655C7"/>
    <w:rsid w:val="000666D8"/>
    <w:rsid w:val="00066C11"/>
    <w:rsid w:val="00066E89"/>
    <w:rsid w:val="000671E4"/>
    <w:rsid w:val="00067A52"/>
    <w:rsid w:val="00067B5B"/>
    <w:rsid w:val="00070053"/>
    <w:rsid w:val="0007070C"/>
    <w:rsid w:val="0007088A"/>
    <w:rsid w:val="00071062"/>
    <w:rsid w:val="0007116F"/>
    <w:rsid w:val="000712D0"/>
    <w:rsid w:val="000715F2"/>
    <w:rsid w:val="00071B7C"/>
    <w:rsid w:val="000720F5"/>
    <w:rsid w:val="000723AA"/>
    <w:rsid w:val="0007256A"/>
    <w:rsid w:val="00073A83"/>
    <w:rsid w:val="00074052"/>
    <w:rsid w:val="000743BD"/>
    <w:rsid w:val="000754D0"/>
    <w:rsid w:val="000755FF"/>
    <w:rsid w:val="00075EB3"/>
    <w:rsid w:val="00076406"/>
    <w:rsid w:val="00076756"/>
    <w:rsid w:val="0007751A"/>
    <w:rsid w:val="00077B0B"/>
    <w:rsid w:val="00077EF0"/>
    <w:rsid w:val="0008003F"/>
    <w:rsid w:val="0008004A"/>
    <w:rsid w:val="00080306"/>
    <w:rsid w:val="00080994"/>
    <w:rsid w:val="000816A6"/>
    <w:rsid w:val="00082CE0"/>
    <w:rsid w:val="000830BC"/>
    <w:rsid w:val="00083106"/>
    <w:rsid w:val="0008325A"/>
    <w:rsid w:val="0008325D"/>
    <w:rsid w:val="0008335D"/>
    <w:rsid w:val="000836A4"/>
    <w:rsid w:val="000837AF"/>
    <w:rsid w:val="00083B9E"/>
    <w:rsid w:val="00084703"/>
    <w:rsid w:val="00084B31"/>
    <w:rsid w:val="00084D68"/>
    <w:rsid w:val="00085165"/>
    <w:rsid w:val="000856EE"/>
    <w:rsid w:val="0008587B"/>
    <w:rsid w:val="00085D38"/>
    <w:rsid w:val="00086311"/>
    <w:rsid w:val="000865CB"/>
    <w:rsid w:val="0008679E"/>
    <w:rsid w:val="00086EFC"/>
    <w:rsid w:val="00087129"/>
    <w:rsid w:val="00087171"/>
    <w:rsid w:val="000871BB"/>
    <w:rsid w:val="00087684"/>
    <w:rsid w:val="00087912"/>
    <w:rsid w:val="00087A63"/>
    <w:rsid w:val="00087F68"/>
    <w:rsid w:val="00090508"/>
    <w:rsid w:val="00090C93"/>
    <w:rsid w:val="000914C5"/>
    <w:rsid w:val="0009160D"/>
    <w:rsid w:val="000918B9"/>
    <w:rsid w:val="00091A2B"/>
    <w:rsid w:val="000931EE"/>
    <w:rsid w:val="00093F14"/>
    <w:rsid w:val="00094469"/>
    <w:rsid w:val="0009466A"/>
    <w:rsid w:val="00094FED"/>
    <w:rsid w:val="00095D44"/>
    <w:rsid w:val="00095D80"/>
    <w:rsid w:val="00095E91"/>
    <w:rsid w:val="00095FA5"/>
    <w:rsid w:val="000973F4"/>
    <w:rsid w:val="00097714"/>
    <w:rsid w:val="0009796B"/>
    <w:rsid w:val="00097F8A"/>
    <w:rsid w:val="000A013B"/>
    <w:rsid w:val="000A04F5"/>
    <w:rsid w:val="000A09B5"/>
    <w:rsid w:val="000A0DC5"/>
    <w:rsid w:val="000A1094"/>
    <w:rsid w:val="000A1128"/>
    <w:rsid w:val="000A1466"/>
    <w:rsid w:val="000A16C7"/>
    <w:rsid w:val="000A1ADB"/>
    <w:rsid w:val="000A1D90"/>
    <w:rsid w:val="000A2246"/>
    <w:rsid w:val="000A35CB"/>
    <w:rsid w:val="000A4442"/>
    <w:rsid w:val="000A4569"/>
    <w:rsid w:val="000A4572"/>
    <w:rsid w:val="000A4BA0"/>
    <w:rsid w:val="000A4BAF"/>
    <w:rsid w:val="000A4C81"/>
    <w:rsid w:val="000A4FDC"/>
    <w:rsid w:val="000A5650"/>
    <w:rsid w:val="000A59FF"/>
    <w:rsid w:val="000A5A4B"/>
    <w:rsid w:val="000A5A60"/>
    <w:rsid w:val="000A622E"/>
    <w:rsid w:val="000A6398"/>
    <w:rsid w:val="000A6427"/>
    <w:rsid w:val="000A6B22"/>
    <w:rsid w:val="000A6C56"/>
    <w:rsid w:val="000A6F07"/>
    <w:rsid w:val="000A79D3"/>
    <w:rsid w:val="000A7AB9"/>
    <w:rsid w:val="000B0082"/>
    <w:rsid w:val="000B0247"/>
    <w:rsid w:val="000B0546"/>
    <w:rsid w:val="000B0ECF"/>
    <w:rsid w:val="000B12B7"/>
    <w:rsid w:val="000B16BD"/>
    <w:rsid w:val="000B1D02"/>
    <w:rsid w:val="000B2C32"/>
    <w:rsid w:val="000B3007"/>
    <w:rsid w:val="000B343E"/>
    <w:rsid w:val="000B3A7A"/>
    <w:rsid w:val="000B3DE1"/>
    <w:rsid w:val="000B3F50"/>
    <w:rsid w:val="000B4293"/>
    <w:rsid w:val="000B438C"/>
    <w:rsid w:val="000B48C1"/>
    <w:rsid w:val="000B4DCC"/>
    <w:rsid w:val="000B51CF"/>
    <w:rsid w:val="000B5237"/>
    <w:rsid w:val="000B5474"/>
    <w:rsid w:val="000B655C"/>
    <w:rsid w:val="000B66E3"/>
    <w:rsid w:val="000B6895"/>
    <w:rsid w:val="000B6D8E"/>
    <w:rsid w:val="000B719D"/>
    <w:rsid w:val="000B7211"/>
    <w:rsid w:val="000B7966"/>
    <w:rsid w:val="000B7B07"/>
    <w:rsid w:val="000B7F69"/>
    <w:rsid w:val="000C06B0"/>
    <w:rsid w:val="000C0CC9"/>
    <w:rsid w:val="000C1279"/>
    <w:rsid w:val="000C187E"/>
    <w:rsid w:val="000C1976"/>
    <w:rsid w:val="000C24FD"/>
    <w:rsid w:val="000C2B09"/>
    <w:rsid w:val="000C2DBB"/>
    <w:rsid w:val="000C33C4"/>
    <w:rsid w:val="000C38FB"/>
    <w:rsid w:val="000C3B6C"/>
    <w:rsid w:val="000C3C76"/>
    <w:rsid w:val="000C47F0"/>
    <w:rsid w:val="000C4B62"/>
    <w:rsid w:val="000C4B88"/>
    <w:rsid w:val="000C5086"/>
    <w:rsid w:val="000C5142"/>
    <w:rsid w:val="000C5CF8"/>
    <w:rsid w:val="000C5E44"/>
    <w:rsid w:val="000C6148"/>
    <w:rsid w:val="000C646D"/>
    <w:rsid w:val="000C6542"/>
    <w:rsid w:val="000C6B47"/>
    <w:rsid w:val="000C75F6"/>
    <w:rsid w:val="000D0246"/>
    <w:rsid w:val="000D0519"/>
    <w:rsid w:val="000D0605"/>
    <w:rsid w:val="000D0E25"/>
    <w:rsid w:val="000D0F30"/>
    <w:rsid w:val="000D1032"/>
    <w:rsid w:val="000D1111"/>
    <w:rsid w:val="000D2310"/>
    <w:rsid w:val="000D23F2"/>
    <w:rsid w:val="000D2490"/>
    <w:rsid w:val="000D2978"/>
    <w:rsid w:val="000D2AD2"/>
    <w:rsid w:val="000D3689"/>
    <w:rsid w:val="000D3824"/>
    <w:rsid w:val="000D3BA2"/>
    <w:rsid w:val="000D3F60"/>
    <w:rsid w:val="000D4263"/>
    <w:rsid w:val="000D45AE"/>
    <w:rsid w:val="000D46F2"/>
    <w:rsid w:val="000D4A66"/>
    <w:rsid w:val="000D4E58"/>
    <w:rsid w:val="000D521A"/>
    <w:rsid w:val="000D5695"/>
    <w:rsid w:val="000D5F5A"/>
    <w:rsid w:val="000D5FEC"/>
    <w:rsid w:val="000D6771"/>
    <w:rsid w:val="000D677A"/>
    <w:rsid w:val="000D6A85"/>
    <w:rsid w:val="000D721A"/>
    <w:rsid w:val="000D728B"/>
    <w:rsid w:val="000D7B29"/>
    <w:rsid w:val="000D7DE6"/>
    <w:rsid w:val="000E0040"/>
    <w:rsid w:val="000E0822"/>
    <w:rsid w:val="000E083C"/>
    <w:rsid w:val="000E162B"/>
    <w:rsid w:val="000E1661"/>
    <w:rsid w:val="000E166F"/>
    <w:rsid w:val="000E16B1"/>
    <w:rsid w:val="000E1FD5"/>
    <w:rsid w:val="000E273C"/>
    <w:rsid w:val="000E2875"/>
    <w:rsid w:val="000E2B93"/>
    <w:rsid w:val="000E307B"/>
    <w:rsid w:val="000E3460"/>
    <w:rsid w:val="000E36F8"/>
    <w:rsid w:val="000E3858"/>
    <w:rsid w:val="000E3B11"/>
    <w:rsid w:val="000E3B55"/>
    <w:rsid w:val="000E4309"/>
    <w:rsid w:val="000E4A94"/>
    <w:rsid w:val="000E4EF3"/>
    <w:rsid w:val="000E522F"/>
    <w:rsid w:val="000E5E77"/>
    <w:rsid w:val="000E5EE9"/>
    <w:rsid w:val="000E6C9E"/>
    <w:rsid w:val="000E703E"/>
    <w:rsid w:val="000E7048"/>
    <w:rsid w:val="000E7520"/>
    <w:rsid w:val="000E7B43"/>
    <w:rsid w:val="000E7D91"/>
    <w:rsid w:val="000E7E12"/>
    <w:rsid w:val="000F0755"/>
    <w:rsid w:val="000F076B"/>
    <w:rsid w:val="000F07A1"/>
    <w:rsid w:val="000F0C3C"/>
    <w:rsid w:val="000F0D31"/>
    <w:rsid w:val="000F0E2D"/>
    <w:rsid w:val="000F12DD"/>
    <w:rsid w:val="000F2A2D"/>
    <w:rsid w:val="000F2B7E"/>
    <w:rsid w:val="000F2CA5"/>
    <w:rsid w:val="000F2FD1"/>
    <w:rsid w:val="000F30AF"/>
    <w:rsid w:val="000F30E4"/>
    <w:rsid w:val="000F33E0"/>
    <w:rsid w:val="000F3A90"/>
    <w:rsid w:val="000F3CED"/>
    <w:rsid w:val="000F3D28"/>
    <w:rsid w:val="000F40D6"/>
    <w:rsid w:val="000F452E"/>
    <w:rsid w:val="000F46E8"/>
    <w:rsid w:val="000F486A"/>
    <w:rsid w:val="000F4ABE"/>
    <w:rsid w:val="000F4B17"/>
    <w:rsid w:val="000F4D84"/>
    <w:rsid w:val="000F5559"/>
    <w:rsid w:val="000F5B3C"/>
    <w:rsid w:val="000F5DD5"/>
    <w:rsid w:val="000F6686"/>
    <w:rsid w:val="000F6AE6"/>
    <w:rsid w:val="000F6B58"/>
    <w:rsid w:val="000F6C70"/>
    <w:rsid w:val="000F6E10"/>
    <w:rsid w:val="000F7461"/>
    <w:rsid w:val="00100109"/>
    <w:rsid w:val="00100374"/>
    <w:rsid w:val="00100854"/>
    <w:rsid w:val="00100ACF"/>
    <w:rsid w:val="00101072"/>
    <w:rsid w:val="00101A41"/>
    <w:rsid w:val="00101EBA"/>
    <w:rsid w:val="0010229B"/>
    <w:rsid w:val="001023FC"/>
    <w:rsid w:val="0010247B"/>
    <w:rsid w:val="00102C5B"/>
    <w:rsid w:val="00103150"/>
    <w:rsid w:val="0010339C"/>
    <w:rsid w:val="001034F8"/>
    <w:rsid w:val="00103593"/>
    <w:rsid w:val="001037BA"/>
    <w:rsid w:val="001038E8"/>
    <w:rsid w:val="00103C12"/>
    <w:rsid w:val="001040CD"/>
    <w:rsid w:val="001044D6"/>
    <w:rsid w:val="00104877"/>
    <w:rsid w:val="001049EE"/>
    <w:rsid w:val="00104EE6"/>
    <w:rsid w:val="0010641A"/>
    <w:rsid w:val="00106B5C"/>
    <w:rsid w:val="00107580"/>
    <w:rsid w:val="0010796E"/>
    <w:rsid w:val="00107B80"/>
    <w:rsid w:val="00107C76"/>
    <w:rsid w:val="001100CD"/>
    <w:rsid w:val="0011074C"/>
    <w:rsid w:val="0011095F"/>
    <w:rsid w:val="00110EF4"/>
    <w:rsid w:val="00110F73"/>
    <w:rsid w:val="00111208"/>
    <w:rsid w:val="00111BD9"/>
    <w:rsid w:val="00112909"/>
    <w:rsid w:val="00112A8D"/>
    <w:rsid w:val="00112D65"/>
    <w:rsid w:val="00113650"/>
    <w:rsid w:val="001139ED"/>
    <w:rsid w:val="00114DBF"/>
    <w:rsid w:val="00115760"/>
    <w:rsid w:val="00115891"/>
    <w:rsid w:val="00115C8E"/>
    <w:rsid w:val="00115E03"/>
    <w:rsid w:val="00115E7A"/>
    <w:rsid w:val="00116E27"/>
    <w:rsid w:val="00116E2C"/>
    <w:rsid w:val="001171F7"/>
    <w:rsid w:val="001177F7"/>
    <w:rsid w:val="00117B17"/>
    <w:rsid w:val="00117F97"/>
    <w:rsid w:val="0012031A"/>
    <w:rsid w:val="00120D37"/>
    <w:rsid w:val="001216A4"/>
    <w:rsid w:val="00121B18"/>
    <w:rsid w:val="00121B74"/>
    <w:rsid w:val="00122072"/>
    <w:rsid w:val="00122686"/>
    <w:rsid w:val="00122C9D"/>
    <w:rsid w:val="00123079"/>
    <w:rsid w:val="0012309E"/>
    <w:rsid w:val="001230D4"/>
    <w:rsid w:val="0012311C"/>
    <w:rsid w:val="0012391C"/>
    <w:rsid w:val="001245CE"/>
    <w:rsid w:val="00124909"/>
    <w:rsid w:val="00124A22"/>
    <w:rsid w:val="00124AD0"/>
    <w:rsid w:val="00124B94"/>
    <w:rsid w:val="00124BCB"/>
    <w:rsid w:val="00124BDD"/>
    <w:rsid w:val="00124CCA"/>
    <w:rsid w:val="00125211"/>
    <w:rsid w:val="001258E0"/>
    <w:rsid w:val="00125C50"/>
    <w:rsid w:val="001260FB"/>
    <w:rsid w:val="00126DBC"/>
    <w:rsid w:val="001272D6"/>
    <w:rsid w:val="001273A4"/>
    <w:rsid w:val="00127778"/>
    <w:rsid w:val="00127F02"/>
    <w:rsid w:val="00130046"/>
    <w:rsid w:val="0013015C"/>
    <w:rsid w:val="001305FC"/>
    <w:rsid w:val="00130789"/>
    <w:rsid w:val="00130B18"/>
    <w:rsid w:val="00130D2A"/>
    <w:rsid w:val="0013192F"/>
    <w:rsid w:val="00131D67"/>
    <w:rsid w:val="00132060"/>
    <w:rsid w:val="001337D3"/>
    <w:rsid w:val="00133931"/>
    <w:rsid w:val="00134840"/>
    <w:rsid w:val="00134A62"/>
    <w:rsid w:val="00134FEB"/>
    <w:rsid w:val="001361E8"/>
    <w:rsid w:val="0013651E"/>
    <w:rsid w:val="00136AF3"/>
    <w:rsid w:val="00136EDF"/>
    <w:rsid w:val="00136F12"/>
    <w:rsid w:val="00137464"/>
    <w:rsid w:val="00137484"/>
    <w:rsid w:val="001374B0"/>
    <w:rsid w:val="00137D21"/>
    <w:rsid w:val="00137E94"/>
    <w:rsid w:val="00140CF7"/>
    <w:rsid w:val="00140F07"/>
    <w:rsid w:val="001412EF"/>
    <w:rsid w:val="00141715"/>
    <w:rsid w:val="00141DE5"/>
    <w:rsid w:val="00141EC1"/>
    <w:rsid w:val="00141F9F"/>
    <w:rsid w:val="0014243A"/>
    <w:rsid w:val="001428F3"/>
    <w:rsid w:val="00143BB8"/>
    <w:rsid w:val="00143BFF"/>
    <w:rsid w:val="00143C82"/>
    <w:rsid w:val="00143D8B"/>
    <w:rsid w:val="00143DE0"/>
    <w:rsid w:val="00144024"/>
    <w:rsid w:val="00144576"/>
    <w:rsid w:val="00144613"/>
    <w:rsid w:val="0014494A"/>
    <w:rsid w:val="00144ADD"/>
    <w:rsid w:val="00144C34"/>
    <w:rsid w:val="00144F51"/>
    <w:rsid w:val="00144F6F"/>
    <w:rsid w:val="00144F8C"/>
    <w:rsid w:val="00145920"/>
    <w:rsid w:val="00145A7B"/>
    <w:rsid w:val="00145DBD"/>
    <w:rsid w:val="00145ED8"/>
    <w:rsid w:val="00146586"/>
    <w:rsid w:val="0014699F"/>
    <w:rsid w:val="00146CC8"/>
    <w:rsid w:val="00146E35"/>
    <w:rsid w:val="00146EC2"/>
    <w:rsid w:val="0014703F"/>
    <w:rsid w:val="00147664"/>
    <w:rsid w:val="00147770"/>
    <w:rsid w:val="001477F1"/>
    <w:rsid w:val="001478B4"/>
    <w:rsid w:val="0015073E"/>
    <w:rsid w:val="00150C58"/>
    <w:rsid w:val="0015104D"/>
    <w:rsid w:val="0015188F"/>
    <w:rsid w:val="00151AA5"/>
    <w:rsid w:val="00151BF6"/>
    <w:rsid w:val="00151DC1"/>
    <w:rsid w:val="00152084"/>
    <w:rsid w:val="001530B7"/>
    <w:rsid w:val="0015346B"/>
    <w:rsid w:val="0015357B"/>
    <w:rsid w:val="001546D4"/>
    <w:rsid w:val="00154ABE"/>
    <w:rsid w:val="00155184"/>
    <w:rsid w:val="00155783"/>
    <w:rsid w:val="00155B09"/>
    <w:rsid w:val="00155C3B"/>
    <w:rsid w:val="00155E02"/>
    <w:rsid w:val="00156A14"/>
    <w:rsid w:val="00156D3C"/>
    <w:rsid w:val="00156F38"/>
    <w:rsid w:val="00156F3B"/>
    <w:rsid w:val="0015718B"/>
    <w:rsid w:val="00157DF7"/>
    <w:rsid w:val="0016004C"/>
    <w:rsid w:val="00160BB3"/>
    <w:rsid w:val="00161EE4"/>
    <w:rsid w:val="00162CED"/>
    <w:rsid w:val="00162DB3"/>
    <w:rsid w:val="00163706"/>
    <w:rsid w:val="00163714"/>
    <w:rsid w:val="00163718"/>
    <w:rsid w:val="00163BAA"/>
    <w:rsid w:val="0016477D"/>
    <w:rsid w:val="0016554B"/>
    <w:rsid w:val="00165C76"/>
    <w:rsid w:val="001661AC"/>
    <w:rsid w:val="00166291"/>
    <w:rsid w:val="00166465"/>
    <w:rsid w:val="0016692B"/>
    <w:rsid w:val="00167486"/>
    <w:rsid w:val="001676E2"/>
    <w:rsid w:val="00167987"/>
    <w:rsid w:val="00167C27"/>
    <w:rsid w:val="00167D11"/>
    <w:rsid w:val="00170021"/>
    <w:rsid w:val="00170027"/>
    <w:rsid w:val="0017012E"/>
    <w:rsid w:val="00170135"/>
    <w:rsid w:val="001703F0"/>
    <w:rsid w:val="00170950"/>
    <w:rsid w:val="00170BFB"/>
    <w:rsid w:val="0017105B"/>
    <w:rsid w:val="001712FD"/>
    <w:rsid w:val="00171BF5"/>
    <w:rsid w:val="00171CA2"/>
    <w:rsid w:val="001722E5"/>
    <w:rsid w:val="0017247E"/>
    <w:rsid w:val="001724F5"/>
    <w:rsid w:val="00172635"/>
    <w:rsid w:val="00172842"/>
    <w:rsid w:val="001728D3"/>
    <w:rsid w:val="001728F4"/>
    <w:rsid w:val="001729AD"/>
    <w:rsid w:val="00172D05"/>
    <w:rsid w:val="0017309F"/>
    <w:rsid w:val="00173556"/>
    <w:rsid w:val="00173697"/>
    <w:rsid w:val="00173B5F"/>
    <w:rsid w:val="00173F82"/>
    <w:rsid w:val="00174433"/>
    <w:rsid w:val="00174C20"/>
    <w:rsid w:val="00174D9C"/>
    <w:rsid w:val="00174E7F"/>
    <w:rsid w:val="001750A4"/>
    <w:rsid w:val="0017632A"/>
    <w:rsid w:val="001763C6"/>
    <w:rsid w:val="00176E2D"/>
    <w:rsid w:val="0017731A"/>
    <w:rsid w:val="00177659"/>
    <w:rsid w:val="0017769A"/>
    <w:rsid w:val="00177702"/>
    <w:rsid w:val="001777A2"/>
    <w:rsid w:val="001778E8"/>
    <w:rsid w:val="00177DB2"/>
    <w:rsid w:val="00177E57"/>
    <w:rsid w:val="00180363"/>
    <w:rsid w:val="00180BB7"/>
    <w:rsid w:val="00180BD5"/>
    <w:rsid w:val="00180ED2"/>
    <w:rsid w:val="001815A0"/>
    <w:rsid w:val="001821EE"/>
    <w:rsid w:val="001825EE"/>
    <w:rsid w:val="00182711"/>
    <w:rsid w:val="00182E39"/>
    <w:rsid w:val="0018303B"/>
    <w:rsid w:val="00183232"/>
    <w:rsid w:val="0018337E"/>
    <w:rsid w:val="00183583"/>
    <w:rsid w:val="00183912"/>
    <w:rsid w:val="00183A9B"/>
    <w:rsid w:val="00183B26"/>
    <w:rsid w:val="00183D0E"/>
    <w:rsid w:val="00183EF6"/>
    <w:rsid w:val="001845FF"/>
    <w:rsid w:val="00184640"/>
    <w:rsid w:val="00184833"/>
    <w:rsid w:val="00184AE2"/>
    <w:rsid w:val="00185524"/>
    <w:rsid w:val="00185927"/>
    <w:rsid w:val="00185C0A"/>
    <w:rsid w:val="00185ECD"/>
    <w:rsid w:val="00186467"/>
    <w:rsid w:val="00186596"/>
    <w:rsid w:val="001868D1"/>
    <w:rsid w:val="00187284"/>
    <w:rsid w:val="001873BA"/>
    <w:rsid w:val="001903ED"/>
    <w:rsid w:val="00190462"/>
    <w:rsid w:val="001909AD"/>
    <w:rsid w:val="00190A01"/>
    <w:rsid w:val="0019139B"/>
    <w:rsid w:val="001920B7"/>
    <w:rsid w:val="00192D59"/>
    <w:rsid w:val="00192E83"/>
    <w:rsid w:val="00193094"/>
    <w:rsid w:val="001931D5"/>
    <w:rsid w:val="00193A64"/>
    <w:rsid w:val="00193CB1"/>
    <w:rsid w:val="00194203"/>
    <w:rsid w:val="00194229"/>
    <w:rsid w:val="001949B2"/>
    <w:rsid w:val="001955F5"/>
    <w:rsid w:val="00195822"/>
    <w:rsid w:val="0019587A"/>
    <w:rsid w:val="001962D1"/>
    <w:rsid w:val="001964C9"/>
    <w:rsid w:val="00196793"/>
    <w:rsid w:val="001976BB"/>
    <w:rsid w:val="00197966"/>
    <w:rsid w:val="00197DF0"/>
    <w:rsid w:val="00197FCA"/>
    <w:rsid w:val="001A0157"/>
    <w:rsid w:val="001A047B"/>
    <w:rsid w:val="001A11BA"/>
    <w:rsid w:val="001A1389"/>
    <w:rsid w:val="001A17A1"/>
    <w:rsid w:val="001A1E29"/>
    <w:rsid w:val="001A30CC"/>
    <w:rsid w:val="001A3890"/>
    <w:rsid w:val="001A4172"/>
    <w:rsid w:val="001A46A3"/>
    <w:rsid w:val="001A4A66"/>
    <w:rsid w:val="001A4A87"/>
    <w:rsid w:val="001A4CF1"/>
    <w:rsid w:val="001A4D9E"/>
    <w:rsid w:val="001A5180"/>
    <w:rsid w:val="001A55FD"/>
    <w:rsid w:val="001A56E4"/>
    <w:rsid w:val="001A5E6A"/>
    <w:rsid w:val="001A68A9"/>
    <w:rsid w:val="001A7572"/>
    <w:rsid w:val="001A76D7"/>
    <w:rsid w:val="001A7846"/>
    <w:rsid w:val="001A7FB1"/>
    <w:rsid w:val="001A7FFD"/>
    <w:rsid w:val="001B016B"/>
    <w:rsid w:val="001B0345"/>
    <w:rsid w:val="001B08B4"/>
    <w:rsid w:val="001B100F"/>
    <w:rsid w:val="001B16C2"/>
    <w:rsid w:val="001B1C6F"/>
    <w:rsid w:val="001B2090"/>
    <w:rsid w:val="001B2DE2"/>
    <w:rsid w:val="001B2DEC"/>
    <w:rsid w:val="001B306A"/>
    <w:rsid w:val="001B30F2"/>
    <w:rsid w:val="001B32C1"/>
    <w:rsid w:val="001B32E7"/>
    <w:rsid w:val="001B33B1"/>
    <w:rsid w:val="001B3512"/>
    <w:rsid w:val="001B3904"/>
    <w:rsid w:val="001B3A16"/>
    <w:rsid w:val="001B3E9E"/>
    <w:rsid w:val="001B41E5"/>
    <w:rsid w:val="001B49AB"/>
    <w:rsid w:val="001B4A26"/>
    <w:rsid w:val="001B4C6D"/>
    <w:rsid w:val="001B4E0D"/>
    <w:rsid w:val="001B4F8E"/>
    <w:rsid w:val="001B5082"/>
    <w:rsid w:val="001B57CE"/>
    <w:rsid w:val="001B5D90"/>
    <w:rsid w:val="001B6052"/>
    <w:rsid w:val="001B6381"/>
    <w:rsid w:val="001B6884"/>
    <w:rsid w:val="001B6E42"/>
    <w:rsid w:val="001B7064"/>
    <w:rsid w:val="001B7F43"/>
    <w:rsid w:val="001C047D"/>
    <w:rsid w:val="001C0BD4"/>
    <w:rsid w:val="001C0D51"/>
    <w:rsid w:val="001C0E7C"/>
    <w:rsid w:val="001C1235"/>
    <w:rsid w:val="001C15B3"/>
    <w:rsid w:val="001C220D"/>
    <w:rsid w:val="001C30C9"/>
    <w:rsid w:val="001C3960"/>
    <w:rsid w:val="001C3A9D"/>
    <w:rsid w:val="001C3D06"/>
    <w:rsid w:val="001C4541"/>
    <w:rsid w:val="001C461F"/>
    <w:rsid w:val="001C5666"/>
    <w:rsid w:val="001C5725"/>
    <w:rsid w:val="001C5BFB"/>
    <w:rsid w:val="001C6752"/>
    <w:rsid w:val="001C6826"/>
    <w:rsid w:val="001C6ABD"/>
    <w:rsid w:val="001C6E45"/>
    <w:rsid w:val="001C70AA"/>
    <w:rsid w:val="001C7391"/>
    <w:rsid w:val="001C7A3F"/>
    <w:rsid w:val="001C7DB8"/>
    <w:rsid w:val="001D0040"/>
    <w:rsid w:val="001D036D"/>
    <w:rsid w:val="001D0F36"/>
    <w:rsid w:val="001D0FB7"/>
    <w:rsid w:val="001D12FF"/>
    <w:rsid w:val="001D156F"/>
    <w:rsid w:val="001D1D96"/>
    <w:rsid w:val="001D25AA"/>
    <w:rsid w:val="001D2691"/>
    <w:rsid w:val="001D30A2"/>
    <w:rsid w:val="001D350A"/>
    <w:rsid w:val="001D38E8"/>
    <w:rsid w:val="001D3FF0"/>
    <w:rsid w:val="001D4A25"/>
    <w:rsid w:val="001D4E87"/>
    <w:rsid w:val="001D51E3"/>
    <w:rsid w:val="001D5D0D"/>
    <w:rsid w:val="001D5D83"/>
    <w:rsid w:val="001D690A"/>
    <w:rsid w:val="001D7EF0"/>
    <w:rsid w:val="001E0013"/>
    <w:rsid w:val="001E0B3E"/>
    <w:rsid w:val="001E0F34"/>
    <w:rsid w:val="001E18FE"/>
    <w:rsid w:val="001E21D4"/>
    <w:rsid w:val="001E256C"/>
    <w:rsid w:val="001E2657"/>
    <w:rsid w:val="001E26FB"/>
    <w:rsid w:val="001E29B8"/>
    <w:rsid w:val="001E34D1"/>
    <w:rsid w:val="001E3E25"/>
    <w:rsid w:val="001E3E2A"/>
    <w:rsid w:val="001E3F42"/>
    <w:rsid w:val="001E3F9C"/>
    <w:rsid w:val="001E4279"/>
    <w:rsid w:val="001E42B4"/>
    <w:rsid w:val="001E457C"/>
    <w:rsid w:val="001E4724"/>
    <w:rsid w:val="001E4E85"/>
    <w:rsid w:val="001E539D"/>
    <w:rsid w:val="001E5BF1"/>
    <w:rsid w:val="001E5C3C"/>
    <w:rsid w:val="001E5F39"/>
    <w:rsid w:val="001E635C"/>
    <w:rsid w:val="001E668A"/>
    <w:rsid w:val="001E69EB"/>
    <w:rsid w:val="001E7062"/>
    <w:rsid w:val="001F04B4"/>
    <w:rsid w:val="001F0E96"/>
    <w:rsid w:val="001F132A"/>
    <w:rsid w:val="001F1F79"/>
    <w:rsid w:val="001F2269"/>
    <w:rsid w:val="001F2A04"/>
    <w:rsid w:val="001F2C27"/>
    <w:rsid w:val="001F2FFD"/>
    <w:rsid w:val="001F302D"/>
    <w:rsid w:val="001F3033"/>
    <w:rsid w:val="001F388F"/>
    <w:rsid w:val="001F3A52"/>
    <w:rsid w:val="001F42CF"/>
    <w:rsid w:val="001F446A"/>
    <w:rsid w:val="001F457E"/>
    <w:rsid w:val="001F472C"/>
    <w:rsid w:val="001F4D46"/>
    <w:rsid w:val="001F55E8"/>
    <w:rsid w:val="001F660A"/>
    <w:rsid w:val="001F6EBD"/>
    <w:rsid w:val="001F6FCA"/>
    <w:rsid w:val="001F70D0"/>
    <w:rsid w:val="001F72A1"/>
    <w:rsid w:val="001F7651"/>
    <w:rsid w:val="00200235"/>
    <w:rsid w:val="0020023A"/>
    <w:rsid w:val="00200A69"/>
    <w:rsid w:val="00200B50"/>
    <w:rsid w:val="00200F56"/>
    <w:rsid w:val="0020104D"/>
    <w:rsid w:val="0020134B"/>
    <w:rsid w:val="00201BAA"/>
    <w:rsid w:val="00201C09"/>
    <w:rsid w:val="002022A1"/>
    <w:rsid w:val="00202474"/>
    <w:rsid w:val="002024E2"/>
    <w:rsid w:val="0020263F"/>
    <w:rsid w:val="00203088"/>
    <w:rsid w:val="002031C0"/>
    <w:rsid w:val="002034DB"/>
    <w:rsid w:val="002036F8"/>
    <w:rsid w:val="00203A9C"/>
    <w:rsid w:val="00203D21"/>
    <w:rsid w:val="0020456F"/>
    <w:rsid w:val="00204585"/>
    <w:rsid w:val="00204BBE"/>
    <w:rsid w:val="00205247"/>
    <w:rsid w:val="00205693"/>
    <w:rsid w:val="00205CF6"/>
    <w:rsid w:val="00205EF4"/>
    <w:rsid w:val="002062EF"/>
    <w:rsid w:val="002064E3"/>
    <w:rsid w:val="002065AB"/>
    <w:rsid w:val="002068A1"/>
    <w:rsid w:val="00206B36"/>
    <w:rsid w:val="002077B9"/>
    <w:rsid w:val="00207CB6"/>
    <w:rsid w:val="00207EBD"/>
    <w:rsid w:val="002115B4"/>
    <w:rsid w:val="00211663"/>
    <w:rsid w:val="00211A2C"/>
    <w:rsid w:val="00211B4E"/>
    <w:rsid w:val="00211DAE"/>
    <w:rsid w:val="00211E46"/>
    <w:rsid w:val="00211F32"/>
    <w:rsid w:val="0021253A"/>
    <w:rsid w:val="00212600"/>
    <w:rsid w:val="0021266E"/>
    <w:rsid w:val="00212783"/>
    <w:rsid w:val="00212CAC"/>
    <w:rsid w:val="00214010"/>
    <w:rsid w:val="002143C7"/>
    <w:rsid w:val="0021494E"/>
    <w:rsid w:val="00214B05"/>
    <w:rsid w:val="0021545B"/>
    <w:rsid w:val="0021549F"/>
    <w:rsid w:val="00215BF9"/>
    <w:rsid w:val="00215D45"/>
    <w:rsid w:val="00215FD7"/>
    <w:rsid w:val="00216077"/>
    <w:rsid w:val="00216659"/>
    <w:rsid w:val="00217103"/>
    <w:rsid w:val="00217359"/>
    <w:rsid w:val="002173DF"/>
    <w:rsid w:val="00217E61"/>
    <w:rsid w:val="00217EF6"/>
    <w:rsid w:val="00217F29"/>
    <w:rsid w:val="00217F40"/>
    <w:rsid w:val="00220929"/>
    <w:rsid w:val="002211E8"/>
    <w:rsid w:val="0022120F"/>
    <w:rsid w:val="0022147A"/>
    <w:rsid w:val="002215B8"/>
    <w:rsid w:val="002216D6"/>
    <w:rsid w:val="0022192C"/>
    <w:rsid w:val="002221B8"/>
    <w:rsid w:val="0022297D"/>
    <w:rsid w:val="00222D83"/>
    <w:rsid w:val="00223C19"/>
    <w:rsid w:val="002240FD"/>
    <w:rsid w:val="00224239"/>
    <w:rsid w:val="002247C7"/>
    <w:rsid w:val="00224A8F"/>
    <w:rsid w:val="00224DBB"/>
    <w:rsid w:val="00224EF7"/>
    <w:rsid w:val="002250D5"/>
    <w:rsid w:val="00225BCD"/>
    <w:rsid w:val="00226856"/>
    <w:rsid w:val="002273B1"/>
    <w:rsid w:val="0022758B"/>
    <w:rsid w:val="00227B45"/>
    <w:rsid w:val="00227B76"/>
    <w:rsid w:val="00227E08"/>
    <w:rsid w:val="00230643"/>
    <w:rsid w:val="00230DFD"/>
    <w:rsid w:val="00231603"/>
    <w:rsid w:val="00231AC5"/>
    <w:rsid w:val="002327BA"/>
    <w:rsid w:val="00232E5A"/>
    <w:rsid w:val="002331AC"/>
    <w:rsid w:val="002338B2"/>
    <w:rsid w:val="00233DDD"/>
    <w:rsid w:val="00233EB7"/>
    <w:rsid w:val="00234058"/>
    <w:rsid w:val="002342AB"/>
    <w:rsid w:val="002342BF"/>
    <w:rsid w:val="002343F4"/>
    <w:rsid w:val="00234847"/>
    <w:rsid w:val="00234999"/>
    <w:rsid w:val="00234B16"/>
    <w:rsid w:val="00234FBB"/>
    <w:rsid w:val="00235139"/>
    <w:rsid w:val="0023574D"/>
    <w:rsid w:val="00235E83"/>
    <w:rsid w:val="00235EE8"/>
    <w:rsid w:val="0023609E"/>
    <w:rsid w:val="002365C7"/>
    <w:rsid w:val="00236633"/>
    <w:rsid w:val="00236E35"/>
    <w:rsid w:val="002372F9"/>
    <w:rsid w:val="00237A18"/>
    <w:rsid w:val="00237B6B"/>
    <w:rsid w:val="00237C62"/>
    <w:rsid w:val="00237FFD"/>
    <w:rsid w:val="00240CBC"/>
    <w:rsid w:val="00241784"/>
    <w:rsid w:val="00241820"/>
    <w:rsid w:val="00242690"/>
    <w:rsid w:val="002428B3"/>
    <w:rsid w:val="002429E6"/>
    <w:rsid w:val="00242ACE"/>
    <w:rsid w:val="00242C81"/>
    <w:rsid w:val="0024399C"/>
    <w:rsid w:val="00243C91"/>
    <w:rsid w:val="00243D91"/>
    <w:rsid w:val="00243E7B"/>
    <w:rsid w:val="002443E6"/>
    <w:rsid w:val="00244952"/>
    <w:rsid w:val="00244A51"/>
    <w:rsid w:val="00244BB5"/>
    <w:rsid w:val="00245010"/>
    <w:rsid w:val="0024508B"/>
    <w:rsid w:val="00245BFC"/>
    <w:rsid w:val="00245DAC"/>
    <w:rsid w:val="00245DFE"/>
    <w:rsid w:val="00246ACE"/>
    <w:rsid w:val="00246C40"/>
    <w:rsid w:val="00246D50"/>
    <w:rsid w:val="00247144"/>
    <w:rsid w:val="0024765B"/>
    <w:rsid w:val="0025013A"/>
    <w:rsid w:val="002509A6"/>
    <w:rsid w:val="00250BE7"/>
    <w:rsid w:val="0025124D"/>
    <w:rsid w:val="00251B9E"/>
    <w:rsid w:val="00251BF6"/>
    <w:rsid w:val="002520F3"/>
    <w:rsid w:val="0025213A"/>
    <w:rsid w:val="002524BB"/>
    <w:rsid w:val="00252C7F"/>
    <w:rsid w:val="00253908"/>
    <w:rsid w:val="00253EBB"/>
    <w:rsid w:val="00254CB4"/>
    <w:rsid w:val="002555D6"/>
    <w:rsid w:val="00255835"/>
    <w:rsid w:val="002559F9"/>
    <w:rsid w:val="00255C35"/>
    <w:rsid w:val="00255E7B"/>
    <w:rsid w:val="00255F55"/>
    <w:rsid w:val="00255F74"/>
    <w:rsid w:val="00256323"/>
    <w:rsid w:val="00256CA1"/>
    <w:rsid w:val="00256DFC"/>
    <w:rsid w:val="00256F8B"/>
    <w:rsid w:val="0025727E"/>
    <w:rsid w:val="002578CD"/>
    <w:rsid w:val="00257CA3"/>
    <w:rsid w:val="00260283"/>
    <w:rsid w:val="002604F4"/>
    <w:rsid w:val="0026088E"/>
    <w:rsid w:val="00260C78"/>
    <w:rsid w:val="00260FE8"/>
    <w:rsid w:val="00261565"/>
    <w:rsid w:val="00261CF7"/>
    <w:rsid w:val="00261F72"/>
    <w:rsid w:val="00262BAC"/>
    <w:rsid w:val="00262E4D"/>
    <w:rsid w:val="002634EF"/>
    <w:rsid w:val="0026367E"/>
    <w:rsid w:val="0026391D"/>
    <w:rsid w:val="00263CFC"/>
    <w:rsid w:val="00263D3B"/>
    <w:rsid w:val="00264630"/>
    <w:rsid w:val="00264C09"/>
    <w:rsid w:val="00264ED7"/>
    <w:rsid w:val="002659AD"/>
    <w:rsid w:val="00265C7D"/>
    <w:rsid w:val="0026637B"/>
    <w:rsid w:val="00266818"/>
    <w:rsid w:val="00266C3C"/>
    <w:rsid w:val="00266FC3"/>
    <w:rsid w:val="0026710C"/>
    <w:rsid w:val="002673D6"/>
    <w:rsid w:val="00267D31"/>
    <w:rsid w:val="0027035D"/>
    <w:rsid w:val="002704E0"/>
    <w:rsid w:val="0027059D"/>
    <w:rsid w:val="00270BF4"/>
    <w:rsid w:val="00270EDC"/>
    <w:rsid w:val="00271698"/>
    <w:rsid w:val="0027179D"/>
    <w:rsid w:val="00271A85"/>
    <w:rsid w:val="00271BC6"/>
    <w:rsid w:val="00271DE0"/>
    <w:rsid w:val="00271F7F"/>
    <w:rsid w:val="00272A8B"/>
    <w:rsid w:val="00272D91"/>
    <w:rsid w:val="00272DAC"/>
    <w:rsid w:val="00272F84"/>
    <w:rsid w:val="002731B4"/>
    <w:rsid w:val="002739E2"/>
    <w:rsid w:val="00273A36"/>
    <w:rsid w:val="00273BEC"/>
    <w:rsid w:val="00273C93"/>
    <w:rsid w:val="00273FF1"/>
    <w:rsid w:val="00274466"/>
    <w:rsid w:val="0027470D"/>
    <w:rsid w:val="00274859"/>
    <w:rsid w:val="00274DD7"/>
    <w:rsid w:val="00274E22"/>
    <w:rsid w:val="002750EF"/>
    <w:rsid w:val="00275379"/>
    <w:rsid w:val="00275662"/>
    <w:rsid w:val="00275751"/>
    <w:rsid w:val="00275B4F"/>
    <w:rsid w:val="00276A27"/>
    <w:rsid w:val="00276C5D"/>
    <w:rsid w:val="00276D6A"/>
    <w:rsid w:val="002803C2"/>
    <w:rsid w:val="002808A8"/>
    <w:rsid w:val="002817CF"/>
    <w:rsid w:val="00281AFC"/>
    <w:rsid w:val="00281E37"/>
    <w:rsid w:val="002822BF"/>
    <w:rsid w:val="00282A89"/>
    <w:rsid w:val="00282FD4"/>
    <w:rsid w:val="002832C2"/>
    <w:rsid w:val="00284151"/>
    <w:rsid w:val="00284959"/>
    <w:rsid w:val="00284C49"/>
    <w:rsid w:val="00285198"/>
    <w:rsid w:val="00285614"/>
    <w:rsid w:val="0028582F"/>
    <w:rsid w:val="0028639F"/>
    <w:rsid w:val="002866B5"/>
    <w:rsid w:val="00286BFE"/>
    <w:rsid w:val="00286C29"/>
    <w:rsid w:val="002870A2"/>
    <w:rsid w:val="00287BD7"/>
    <w:rsid w:val="002900FD"/>
    <w:rsid w:val="00290382"/>
    <w:rsid w:val="00290DC2"/>
    <w:rsid w:val="0029104D"/>
    <w:rsid w:val="00291FDE"/>
    <w:rsid w:val="002922C9"/>
    <w:rsid w:val="002923F0"/>
    <w:rsid w:val="00292411"/>
    <w:rsid w:val="00292653"/>
    <w:rsid w:val="00293951"/>
    <w:rsid w:val="00293D97"/>
    <w:rsid w:val="00293F12"/>
    <w:rsid w:val="00293F2C"/>
    <w:rsid w:val="00294352"/>
    <w:rsid w:val="00294D58"/>
    <w:rsid w:val="00294EC3"/>
    <w:rsid w:val="00294FE4"/>
    <w:rsid w:val="00295735"/>
    <w:rsid w:val="0029592B"/>
    <w:rsid w:val="00295A8A"/>
    <w:rsid w:val="00295FC8"/>
    <w:rsid w:val="00296327"/>
    <w:rsid w:val="002968D4"/>
    <w:rsid w:val="00297A5E"/>
    <w:rsid w:val="00297B1E"/>
    <w:rsid w:val="002A0832"/>
    <w:rsid w:val="002A0D48"/>
    <w:rsid w:val="002A1502"/>
    <w:rsid w:val="002A1849"/>
    <w:rsid w:val="002A211D"/>
    <w:rsid w:val="002A23AB"/>
    <w:rsid w:val="002A2547"/>
    <w:rsid w:val="002A2DAA"/>
    <w:rsid w:val="002A3067"/>
    <w:rsid w:val="002A3177"/>
    <w:rsid w:val="002A3B67"/>
    <w:rsid w:val="002A3BC1"/>
    <w:rsid w:val="002A3E6A"/>
    <w:rsid w:val="002A3FC3"/>
    <w:rsid w:val="002A40ED"/>
    <w:rsid w:val="002A44C9"/>
    <w:rsid w:val="002A47E6"/>
    <w:rsid w:val="002A5383"/>
    <w:rsid w:val="002A54DC"/>
    <w:rsid w:val="002A5952"/>
    <w:rsid w:val="002A65B1"/>
    <w:rsid w:val="002A66F2"/>
    <w:rsid w:val="002A68FF"/>
    <w:rsid w:val="002A6E11"/>
    <w:rsid w:val="002A6F1A"/>
    <w:rsid w:val="002A6F99"/>
    <w:rsid w:val="002A6FD7"/>
    <w:rsid w:val="002A756A"/>
    <w:rsid w:val="002A77FD"/>
    <w:rsid w:val="002A7D76"/>
    <w:rsid w:val="002B0183"/>
    <w:rsid w:val="002B0499"/>
    <w:rsid w:val="002B077E"/>
    <w:rsid w:val="002B0A68"/>
    <w:rsid w:val="002B0A71"/>
    <w:rsid w:val="002B12A5"/>
    <w:rsid w:val="002B180A"/>
    <w:rsid w:val="002B27E4"/>
    <w:rsid w:val="002B2C98"/>
    <w:rsid w:val="002B2C9F"/>
    <w:rsid w:val="002B2DC3"/>
    <w:rsid w:val="002B3095"/>
    <w:rsid w:val="002B32E1"/>
    <w:rsid w:val="002B37E0"/>
    <w:rsid w:val="002B3B1A"/>
    <w:rsid w:val="002B4547"/>
    <w:rsid w:val="002B4648"/>
    <w:rsid w:val="002B4D5D"/>
    <w:rsid w:val="002B5026"/>
    <w:rsid w:val="002B52FB"/>
    <w:rsid w:val="002B54EA"/>
    <w:rsid w:val="002B5662"/>
    <w:rsid w:val="002B5A50"/>
    <w:rsid w:val="002B5A72"/>
    <w:rsid w:val="002B5D2F"/>
    <w:rsid w:val="002B5FFB"/>
    <w:rsid w:val="002B6D5F"/>
    <w:rsid w:val="002B7024"/>
    <w:rsid w:val="002B70A5"/>
    <w:rsid w:val="002B77AC"/>
    <w:rsid w:val="002B7A53"/>
    <w:rsid w:val="002B7C33"/>
    <w:rsid w:val="002B7ED3"/>
    <w:rsid w:val="002C0349"/>
    <w:rsid w:val="002C060E"/>
    <w:rsid w:val="002C0CD6"/>
    <w:rsid w:val="002C163F"/>
    <w:rsid w:val="002C1888"/>
    <w:rsid w:val="002C18BD"/>
    <w:rsid w:val="002C19CE"/>
    <w:rsid w:val="002C1CD1"/>
    <w:rsid w:val="002C2351"/>
    <w:rsid w:val="002C32E6"/>
    <w:rsid w:val="002C33CF"/>
    <w:rsid w:val="002C3650"/>
    <w:rsid w:val="002C3833"/>
    <w:rsid w:val="002C392B"/>
    <w:rsid w:val="002C3D3F"/>
    <w:rsid w:val="002C4EF9"/>
    <w:rsid w:val="002C5050"/>
    <w:rsid w:val="002C56BB"/>
    <w:rsid w:val="002C5E55"/>
    <w:rsid w:val="002C6523"/>
    <w:rsid w:val="002C6815"/>
    <w:rsid w:val="002C6B31"/>
    <w:rsid w:val="002C7E1C"/>
    <w:rsid w:val="002D0498"/>
    <w:rsid w:val="002D0887"/>
    <w:rsid w:val="002D09A3"/>
    <w:rsid w:val="002D0B8E"/>
    <w:rsid w:val="002D0C21"/>
    <w:rsid w:val="002D0F32"/>
    <w:rsid w:val="002D15CF"/>
    <w:rsid w:val="002D2349"/>
    <w:rsid w:val="002D2673"/>
    <w:rsid w:val="002D2BB0"/>
    <w:rsid w:val="002D2E22"/>
    <w:rsid w:val="002D33AD"/>
    <w:rsid w:val="002D3594"/>
    <w:rsid w:val="002D3A64"/>
    <w:rsid w:val="002D3B03"/>
    <w:rsid w:val="002D4199"/>
    <w:rsid w:val="002D4220"/>
    <w:rsid w:val="002D6085"/>
    <w:rsid w:val="002D611C"/>
    <w:rsid w:val="002D63AB"/>
    <w:rsid w:val="002D63E7"/>
    <w:rsid w:val="002D63FA"/>
    <w:rsid w:val="002D6659"/>
    <w:rsid w:val="002D6989"/>
    <w:rsid w:val="002D69E9"/>
    <w:rsid w:val="002D6B68"/>
    <w:rsid w:val="002D76B7"/>
    <w:rsid w:val="002D76C3"/>
    <w:rsid w:val="002E07D1"/>
    <w:rsid w:val="002E08BE"/>
    <w:rsid w:val="002E099E"/>
    <w:rsid w:val="002E0D00"/>
    <w:rsid w:val="002E1255"/>
    <w:rsid w:val="002E180D"/>
    <w:rsid w:val="002E1937"/>
    <w:rsid w:val="002E1B29"/>
    <w:rsid w:val="002E2235"/>
    <w:rsid w:val="002E22D6"/>
    <w:rsid w:val="002E240D"/>
    <w:rsid w:val="002E2B23"/>
    <w:rsid w:val="002E2BCA"/>
    <w:rsid w:val="002E3768"/>
    <w:rsid w:val="002E3997"/>
    <w:rsid w:val="002E3E66"/>
    <w:rsid w:val="002E4324"/>
    <w:rsid w:val="002E4AD8"/>
    <w:rsid w:val="002E4CC5"/>
    <w:rsid w:val="002E4D4E"/>
    <w:rsid w:val="002E53FD"/>
    <w:rsid w:val="002E650F"/>
    <w:rsid w:val="002E6689"/>
    <w:rsid w:val="002E6810"/>
    <w:rsid w:val="002E69AB"/>
    <w:rsid w:val="002E6C36"/>
    <w:rsid w:val="002E7093"/>
    <w:rsid w:val="002E75DA"/>
    <w:rsid w:val="002E760D"/>
    <w:rsid w:val="002E7933"/>
    <w:rsid w:val="002F000F"/>
    <w:rsid w:val="002F020B"/>
    <w:rsid w:val="002F0274"/>
    <w:rsid w:val="002F04E7"/>
    <w:rsid w:val="002F0C08"/>
    <w:rsid w:val="002F0D89"/>
    <w:rsid w:val="002F1FDE"/>
    <w:rsid w:val="002F223C"/>
    <w:rsid w:val="002F23E0"/>
    <w:rsid w:val="002F26E5"/>
    <w:rsid w:val="002F2FE0"/>
    <w:rsid w:val="002F30F1"/>
    <w:rsid w:val="002F3170"/>
    <w:rsid w:val="002F31D1"/>
    <w:rsid w:val="002F365C"/>
    <w:rsid w:val="002F38CC"/>
    <w:rsid w:val="002F39BC"/>
    <w:rsid w:val="002F4554"/>
    <w:rsid w:val="002F4ED7"/>
    <w:rsid w:val="002F56D7"/>
    <w:rsid w:val="002F5846"/>
    <w:rsid w:val="002F5C22"/>
    <w:rsid w:val="002F5C37"/>
    <w:rsid w:val="002F5CC4"/>
    <w:rsid w:val="002F5D7D"/>
    <w:rsid w:val="002F60A0"/>
    <w:rsid w:val="002F64C4"/>
    <w:rsid w:val="002F697E"/>
    <w:rsid w:val="002F6F21"/>
    <w:rsid w:val="002F71AE"/>
    <w:rsid w:val="002F7985"/>
    <w:rsid w:val="002F7A94"/>
    <w:rsid w:val="002F7B01"/>
    <w:rsid w:val="00300222"/>
    <w:rsid w:val="0030074F"/>
    <w:rsid w:val="00301029"/>
    <w:rsid w:val="00301D24"/>
    <w:rsid w:val="00302119"/>
    <w:rsid w:val="0030266B"/>
    <w:rsid w:val="00302CF2"/>
    <w:rsid w:val="00303289"/>
    <w:rsid w:val="00303499"/>
    <w:rsid w:val="003034E8"/>
    <w:rsid w:val="00304B98"/>
    <w:rsid w:val="00304C0F"/>
    <w:rsid w:val="00304F18"/>
    <w:rsid w:val="0030589E"/>
    <w:rsid w:val="00305B61"/>
    <w:rsid w:val="00305B9C"/>
    <w:rsid w:val="003061EE"/>
    <w:rsid w:val="00306712"/>
    <w:rsid w:val="00306877"/>
    <w:rsid w:val="00306900"/>
    <w:rsid w:val="00306BD6"/>
    <w:rsid w:val="003070F8"/>
    <w:rsid w:val="003078C3"/>
    <w:rsid w:val="00307D8B"/>
    <w:rsid w:val="00311013"/>
    <w:rsid w:val="00311798"/>
    <w:rsid w:val="00311C5A"/>
    <w:rsid w:val="00311F85"/>
    <w:rsid w:val="00311FAF"/>
    <w:rsid w:val="003120B7"/>
    <w:rsid w:val="0031216D"/>
    <w:rsid w:val="003125BA"/>
    <w:rsid w:val="0031289A"/>
    <w:rsid w:val="0031292A"/>
    <w:rsid w:val="0031296F"/>
    <w:rsid w:val="00312A95"/>
    <w:rsid w:val="00313163"/>
    <w:rsid w:val="00313412"/>
    <w:rsid w:val="00313629"/>
    <w:rsid w:val="003139B1"/>
    <w:rsid w:val="00313EBC"/>
    <w:rsid w:val="00314075"/>
    <w:rsid w:val="003148C1"/>
    <w:rsid w:val="003149E4"/>
    <w:rsid w:val="0031541D"/>
    <w:rsid w:val="003155D3"/>
    <w:rsid w:val="003158F2"/>
    <w:rsid w:val="0031594F"/>
    <w:rsid w:val="00315A55"/>
    <w:rsid w:val="00316117"/>
    <w:rsid w:val="00316AFB"/>
    <w:rsid w:val="00316EE2"/>
    <w:rsid w:val="0031750F"/>
    <w:rsid w:val="0032036A"/>
    <w:rsid w:val="00320464"/>
    <w:rsid w:val="0032092B"/>
    <w:rsid w:val="00320DAB"/>
    <w:rsid w:val="00321647"/>
    <w:rsid w:val="003216C8"/>
    <w:rsid w:val="00321A0A"/>
    <w:rsid w:val="00321FC6"/>
    <w:rsid w:val="00322451"/>
    <w:rsid w:val="00322703"/>
    <w:rsid w:val="003229B5"/>
    <w:rsid w:val="00322E3B"/>
    <w:rsid w:val="00323487"/>
    <w:rsid w:val="00323812"/>
    <w:rsid w:val="00323B6F"/>
    <w:rsid w:val="00325726"/>
    <w:rsid w:val="00325BE6"/>
    <w:rsid w:val="00325CB2"/>
    <w:rsid w:val="00326402"/>
    <w:rsid w:val="00326B14"/>
    <w:rsid w:val="00326E3D"/>
    <w:rsid w:val="00326E9C"/>
    <w:rsid w:val="003271BE"/>
    <w:rsid w:val="00327288"/>
    <w:rsid w:val="00327921"/>
    <w:rsid w:val="00327E2C"/>
    <w:rsid w:val="00330098"/>
    <w:rsid w:val="00330363"/>
    <w:rsid w:val="003306B5"/>
    <w:rsid w:val="003307FA"/>
    <w:rsid w:val="0033178B"/>
    <w:rsid w:val="00331AF0"/>
    <w:rsid w:val="00331E86"/>
    <w:rsid w:val="00331F54"/>
    <w:rsid w:val="00332781"/>
    <w:rsid w:val="00332BD6"/>
    <w:rsid w:val="00332F85"/>
    <w:rsid w:val="00333136"/>
    <w:rsid w:val="00334007"/>
    <w:rsid w:val="00334027"/>
    <w:rsid w:val="003341A2"/>
    <w:rsid w:val="003343ED"/>
    <w:rsid w:val="003345C8"/>
    <w:rsid w:val="00334D1B"/>
    <w:rsid w:val="003351BD"/>
    <w:rsid w:val="00335A61"/>
    <w:rsid w:val="00335B80"/>
    <w:rsid w:val="00336029"/>
    <w:rsid w:val="00336198"/>
    <w:rsid w:val="00336257"/>
    <w:rsid w:val="003368F7"/>
    <w:rsid w:val="00336A6B"/>
    <w:rsid w:val="00337566"/>
    <w:rsid w:val="00337B78"/>
    <w:rsid w:val="00337F7C"/>
    <w:rsid w:val="003403E1"/>
    <w:rsid w:val="00340D21"/>
    <w:rsid w:val="00340EFD"/>
    <w:rsid w:val="003411EF"/>
    <w:rsid w:val="003412F4"/>
    <w:rsid w:val="0034134E"/>
    <w:rsid w:val="00341484"/>
    <w:rsid w:val="003420AD"/>
    <w:rsid w:val="003424A0"/>
    <w:rsid w:val="00342B6E"/>
    <w:rsid w:val="00343000"/>
    <w:rsid w:val="00343B1D"/>
    <w:rsid w:val="00343E4A"/>
    <w:rsid w:val="00343F55"/>
    <w:rsid w:val="00344303"/>
    <w:rsid w:val="003445AC"/>
    <w:rsid w:val="00344AA9"/>
    <w:rsid w:val="00344DFA"/>
    <w:rsid w:val="00344F5D"/>
    <w:rsid w:val="00345127"/>
    <w:rsid w:val="0034513C"/>
    <w:rsid w:val="003452C2"/>
    <w:rsid w:val="00345749"/>
    <w:rsid w:val="003457B4"/>
    <w:rsid w:val="00345B6B"/>
    <w:rsid w:val="00346101"/>
    <w:rsid w:val="00346638"/>
    <w:rsid w:val="00346B60"/>
    <w:rsid w:val="00346DFB"/>
    <w:rsid w:val="0034719A"/>
    <w:rsid w:val="00347700"/>
    <w:rsid w:val="00350668"/>
    <w:rsid w:val="00350901"/>
    <w:rsid w:val="00351DF2"/>
    <w:rsid w:val="00352340"/>
    <w:rsid w:val="00352614"/>
    <w:rsid w:val="0035261A"/>
    <w:rsid w:val="003526B4"/>
    <w:rsid w:val="00352D0B"/>
    <w:rsid w:val="00352D46"/>
    <w:rsid w:val="00353092"/>
    <w:rsid w:val="0035311B"/>
    <w:rsid w:val="00353171"/>
    <w:rsid w:val="00353400"/>
    <w:rsid w:val="003541DF"/>
    <w:rsid w:val="003545F0"/>
    <w:rsid w:val="0035480B"/>
    <w:rsid w:val="0035485D"/>
    <w:rsid w:val="00354C86"/>
    <w:rsid w:val="0035585A"/>
    <w:rsid w:val="0035635B"/>
    <w:rsid w:val="00356AA2"/>
    <w:rsid w:val="003570DA"/>
    <w:rsid w:val="0035727B"/>
    <w:rsid w:val="003572BE"/>
    <w:rsid w:val="003577E6"/>
    <w:rsid w:val="00357E48"/>
    <w:rsid w:val="00357FE3"/>
    <w:rsid w:val="0036003D"/>
    <w:rsid w:val="0036026C"/>
    <w:rsid w:val="00360711"/>
    <w:rsid w:val="00360ECF"/>
    <w:rsid w:val="003614C2"/>
    <w:rsid w:val="003619B9"/>
    <w:rsid w:val="00361A08"/>
    <w:rsid w:val="00361F4B"/>
    <w:rsid w:val="00362018"/>
    <w:rsid w:val="003637F8"/>
    <w:rsid w:val="00363A16"/>
    <w:rsid w:val="00363BA9"/>
    <w:rsid w:val="00363D79"/>
    <w:rsid w:val="0036406F"/>
    <w:rsid w:val="00364C8D"/>
    <w:rsid w:val="00364EA3"/>
    <w:rsid w:val="00365461"/>
    <w:rsid w:val="003654C4"/>
    <w:rsid w:val="0036588F"/>
    <w:rsid w:val="00365A1B"/>
    <w:rsid w:val="00365BC2"/>
    <w:rsid w:val="00365F5C"/>
    <w:rsid w:val="00365FA7"/>
    <w:rsid w:val="00366069"/>
    <w:rsid w:val="00367103"/>
    <w:rsid w:val="00367DF2"/>
    <w:rsid w:val="00367E04"/>
    <w:rsid w:val="0037000A"/>
    <w:rsid w:val="00370024"/>
    <w:rsid w:val="003701EF"/>
    <w:rsid w:val="003705AE"/>
    <w:rsid w:val="00370817"/>
    <w:rsid w:val="00370A49"/>
    <w:rsid w:val="00370B02"/>
    <w:rsid w:val="00370EBE"/>
    <w:rsid w:val="00370ED5"/>
    <w:rsid w:val="003713B4"/>
    <w:rsid w:val="00371AA0"/>
    <w:rsid w:val="00371AD1"/>
    <w:rsid w:val="00372D2C"/>
    <w:rsid w:val="00373088"/>
    <w:rsid w:val="003730DB"/>
    <w:rsid w:val="0037363E"/>
    <w:rsid w:val="00373C43"/>
    <w:rsid w:val="00374252"/>
    <w:rsid w:val="003748B3"/>
    <w:rsid w:val="003749CB"/>
    <w:rsid w:val="00374BD1"/>
    <w:rsid w:val="003750C2"/>
    <w:rsid w:val="00375312"/>
    <w:rsid w:val="00376126"/>
    <w:rsid w:val="00376162"/>
    <w:rsid w:val="003761C2"/>
    <w:rsid w:val="003761CA"/>
    <w:rsid w:val="003766A8"/>
    <w:rsid w:val="00376BF4"/>
    <w:rsid w:val="003774EB"/>
    <w:rsid w:val="003778A0"/>
    <w:rsid w:val="00380612"/>
    <w:rsid w:val="00380B9C"/>
    <w:rsid w:val="0038171A"/>
    <w:rsid w:val="003817AA"/>
    <w:rsid w:val="00381954"/>
    <w:rsid w:val="00381BA3"/>
    <w:rsid w:val="003820D7"/>
    <w:rsid w:val="0038281B"/>
    <w:rsid w:val="00382C22"/>
    <w:rsid w:val="00383064"/>
    <w:rsid w:val="003834D6"/>
    <w:rsid w:val="0038393F"/>
    <w:rsid w:val="0038404D"/>
    <w:rsid w:val="00384B41"/>
    <w:rsid w:val="0038543A"/>
    <w:rsid w:val="0038555B"/>
    <w:rsid w:val="00385B27"/>
    <w:rsid w:val="00385D00"/>
    <w:rsid w:val="00385F0C"/>
    <w:rsid w:val="0038601C"/>
    <w:rsid w:val="00386176"/>
    <w:rsid w:val="003866C4"/>
    <w:rsid w:val="00386A3A"/>
    <w:rsid w:val="00386DC7"/>
    <w:rsid w:val="00386EB4"/>
    <w:rsid w:val="00386F76"/>
    <w:rsid w:val="003871FE"/>
    <w:rsid w:val="003876C8"/>
    <w:rsid w:val="003906AF"/>
    <w:rsid w:val="00390BD2"/>
    <w:rsid w:val="00391CFB"/>
    <w:rsid w:val="00392481"/>
    <w:rsid w:val="00392519"/>
    <w:rsid w:val="00393396"/>
    <w:rsid w:val="00393779"/>
    <w:rsid w:val="00393826"/>
    <w:rsid w:val="003938EA"/>
    <w:rsid w:val="00393B01"/>
    <w:rsid w:val="00394881"/>
    <w:rsid w:val="00394D75"/>
    <w:rsid w:val="003959E2"/>
    <w:rsid w:val="00395B17"/>
    <w:rsid w:val="00395C67"/>
    <w:rsid w:val="003968AC"/>
    <w:rsid w:val="00396BDC"/>
    <w:rsid w:val="00396DD0"/>
    <w:rsid w:val="003971A0"/>
    <w:rsid w:val="003978E8"/>
    <w:rsid w:val="003A00BD"/>
    <w:rsid w:val="003A0758"/>
    <w:rsid w:val="003A11CF"/>
    <w:rsid w:val="003A1798"/>
    <w:rsid w:val="003A22B7"/>
    <w:rsid w:val="003A2337"/>
    <w:rsid w:val="003A29BD"/>
    <w:rsid w:val="003A33F6"/>
    <w:rsid w:val="003A3DC2"/>
    <w:rsid w:val="003A4199"/>
    <w:rsid w:val="003A4694"/>
    <w:rsid w:val="003A4881"/>
    <w:rsid w:val="003A4A9D"/>
    <w:rsid w:val="003A4BC3"/>
    <w:rsid w:val="003A552A"/>
    <w:rsid w:val="003A56DA"/>
    <w:rsid w:val="003A5B57"/>
    <w:rsid w:val="003A5C29"/>
    <w:rsid w:val="003A5CA0"/>
    <w:rsid w:val="003A67D4"/>
    <w:rsid w:val="003A67F2"/>
    <w:rsid w:val="003A68B8"/>
    <w:rsid w:val="003A69E8"/>
    <w:rsid w:val="003A6FFC"/>
    <w:rsid w:val="003A7131"/>
    <w:rsid w:val="003A7294"/>
    <w:rsid w:val="003A7569"/>
    <w:rsid w:val="003A7824"/>
    <w:rsid w:val="003B031C"/>
    <w:rsid w:val="003B0D91"/>
    <w:rsid w:val="003B1316"/>
    <w:rsid w:val="003B14E7"/>
    <w:rsid w:val="003B157D"/>
    <w:rsid w:val="003B1932"/>
    <w:rsid w:val="003B1E56"/>
    <w:rsid w:val="003B1EFF"/>
    <w:rsid w:val="003B2306"/>
    <w:rsid w:val="003B2740"/>
    <w:rsid w:val="003B2E1A"/>
    <w:rsid w:val="003B2E2A"/>
    <w:rsid w:val="003B3510"/>
    <w:rsid w:val="003B3739"/>
    <w:rsid w:val="003B3D15"/>
    <w:rsid w:val="003B4117"/>
    <w:rsid w:val="003B430F"/>
    <w:rsid w:val="003B4541"/>
    <w:rsid w:val="003B4837"/>
    <w:rsid w:val="003B522C"/>
    <w:rsid w:val="003B53CD"/>
    <w:rsid w:val="003B56B0"/>
    <w:rsid w:val="003B637D"/>
    <w:rsid w:val="003B648B"/>
    <w:rsid w:val="003B65F4"/>
    <w:rsid w:val="003B6658"/>
    <w:rsid w:val="003B6C02"/>
    <w:rsid w:val="003B71C8"/>
    <w:rsid w:val="003B76E9"/>
    <w:rsid w:val="003B7E1D"/>
    <w:rsid w:val="003C09CD"/>
    <w:rsid w:val="003C1051"/>
    <w:rsid w:val="003C11C7"/>
    <w:rsid w:val="003C29AF"/>
    <w:rsid w:val="003C2FAC"/>
    <w:rsid w:val="003C36F8"/>
    <w:rsid w:val="003C3840"/>
    <w:rsid w:val="003C38BD"/>
    <w:rsid w:val="003C3D86"/>
    <w:rsid w:val="003C3E37"/>
    <w:rsid w:val="003C41DB"/>
    <w:rsid w:val="003C4D6D"/>
    <w:rsid w:val="003C53E0"/>
    <w:rsid w:val="003C58C5"/>
    <w:rsid w:val="003C64F3"/>
    <w:rsid w:val="003C69D1"/>
    <w:rsid w:val="003C6B9C"/>
    <w:rsid w:val="003C71A6"/>
    <w:rsid w:val="003C7B99"/>
    <w:rsid w:val="003C7EDF"/>
    <w:rsid w:val="003D0094"/>
    <w:rsid w:val="003D01D0"/>
    <w:rsid w:val="003D0312"/>
    <w:rsid w:val="003D0388"/>
    <w:rsid w:val="003D079C"/>
    <w:rsid w:val="003D0A13"/>
    <w:rsid w:val="003D1109"/>
    <w:rsid w:val="003D14BA"/>
    <w:rsid w:val="003D2615"/>
    <w:rsid w:val="003D3551"/>
    <w:rsid w:val="003D3600"/>
    <w:rsid w:val="003D3626"/>
    <w:rsid w:val="003D3931"/>
    <w:rsid w:val="003D40FD"/>
    <w:rsid w:val="003D4224"/>
    <w:rsid w:val="003D441D"/>
    <w:rsid w:val="003D4A35"/>
    <w:rsid w:val="003D63B2"/>
    <w:rsid w:val="003D65B1"/>
    <w:rsid w:val="003D7B35"/>
    <w:rsid w:val="003D7B4E"/>
    <w:rsid w:val="003D7ECD"/>
    <w:rsid w:val="003E0206"/>
    <w:rsid w:val="003E036D"/>
    <w:rsid w:val="003E0539"/>
    <w:rsid w:val="003E0F49"/>
    <w:rsid w:val="003E1CC9"/>
    <w:rsid w:val="003E2053"/>
    <w:rsid w:val="003E236E"/>
    <w:rsid w:val="003E2410"/>
    <w:rsid w:val="003E2567"/>
    <w:rsid w:val="003E29E5"/>
    <w:rsid w:val="003E2AA3"/>
    <w:rsid w:val="003E3999"/>
    <w:rsid w:val="003E3D2B"/>
    <w:rsid w:val="003E4457"/>
    <w:rsid w:val="003E58D0"/>
    <w:rsid w:val="003E5AD6"/>
    <w:rsid w:val="003E5E64"/>
    <w:rsid w:val="003E5E6C"/>
    <w:rsid w:val="003E604F"/>
    <w:rsid w:val="003E6173"/>
    <w:rsid w:val="003E620C"/>
    <w:rsid w:val="003E6304"/>
    <w:rsid w:val="003E6306"/>
    <w:rsid w:val="003E67DB"/>
    <w:rsid w:val="003E69A1"/>
    <w:rsid w:val="003E6A33"/>
    <w:rsid w:val="003E6ADE"/>
    <w:rsid w:val="003E6BD4"/>
    <w:rsid w:val="003E6CE3"/>
    <w:rsid w:val="003E6D55"/>
    <w:rsid w:val="003E7BEF"/>
    <w:rsid w:val="003E7C8B"/>
    <w:rsid w:val="003F0BB0"/>
    <w:rsid w:val="003F163C"/>
    <w:rsid w:val="003F1E7D"/>
    <w:rsid w:val="003F2B98"/>
    <w:rsid w:val="003F3B08"/>
    <w:rsid w:val="003F3F45"/>
    <w:rsid w:val="003F450F"/>
    <w:rsid w:val="003F4707"/>
    <w:rsid w:val="003F517F"/>
    <w:rsid w:val="003F5811"/>
    <w:rsid w:val="003F6060"/>
    <w:rsid w:val="003F6392"/>
    <w:rsid w:val="003F688C"/>
    <w:rsid w:val="003F7B9F"/>
    <w:rsid w:val="003F7C10"/>
    <w:rsid w:val="0040003B"/>
    <w:rsid w:val="004003ED"/>
    <w:rsid w:val="00400E7E"/>
    <w:rsid w:val="00401039"/>
    <w:rsid w:val="00401243"/>
    <w:rsid w:val="004015DC"/>
    <w:rsid w:val="0040187B"/>
    <w:rsid w:val="00401BB6"/>
    <w:rsid w:val="00401CE3"/>
    <w:rsid w:val="00401D05"/>
    <w:rsid w:val="00402D4A"/>
    <w:rsid w:val="00402E14"/>
    <w:rsid w:val="00402FEA"/>
    <w:rsid w:val="0040365B"/>
    <w:rsid w:val="004038F3"/>
    <w:rsid w:val="00403939"/>
    <w:rsid w:val="004039EB"/>
    <w:rsid w:val="00403B37"/>
    <w:rsid w:val="00403DB4"/>
    <w:rsid w:val="00403E5F"/>
    <w:rsid w:val="00404BF5"/>
    <w:rsid w:val="00405419"/>
    <w:rsid w:val="0040548A"/>
    <w:rsid w:val="00405647"/>
    <w:rsid w:val="00405A3D"/>
    <w:rsid w:val="00405A87"/>
    <w:rsid w:val="00405BCA"/>
    <w:rsid w:val="00405E38"/>
    <w:rsid w:val="00405E7F"/>
    <w:rsid w:val="0040624A"/>
    <w:rsid w:val="004063DF"/>
    <w:rsid w:val="00406845"/>
    <w:rsid w:val="00406BD2"/>
    <w:rsid w:val="00406C91"/>
    <w:rsid w:val="00406C94"/>
    <w:rsid w:val="004071A9"/>
    <w:rsid w:val="0040725A"/>
    <w:rsid w:val="004073B0"/>
    <w:rsid w:val="0040754E"/>
    <w:rsid w:val="00407915"/>
    <w:rsid w:val="00407F12"/>
    <w:rsid w:val="00407F3D"/>
    <w:rsid w:val="004100D0"/>
    <w:rsid w:val="004110F4"/>
    <w:rsid w:val="00411487"/>
    <w:rsid w:val="00411580"/>
    <w:rsid w:val="00411664"/>
    <w:rsid w:val="00411B4F"/>
    <w:rsid w:val="00412016"/>
    <w:rsid w:val="00412370"/>
    <w:rsid w:val="00412986"/>
    <w:rsid w:val="00412A5E"/>
    <w:rsid w:val="00413475"/>
    <w:rsid w:val="004135CD"/>
    <w:rsid w:val="00413EED"/>
    <w:rsid w:val="004140BF"/>
    <w:rsid w:val="0041412E"/>
    <w:rsid w:val="004143DE"/>
    <w:rsid w:val="00414C9A"/>
    <w:rsid w:val="00416822"/>
    <w:rsid w:val="004168DE"/>
    <w:rsid w:val="00416EF4"/>
    <w:rsid w:val="0041704E"/>
    <w:rsid w:val="004172A6"/>
    <w:rsid w:val="0041745B"/>
    <w:rsid w:val="004177D6"/>
    <w:rsid w:val="00417BE5"/>
    <w:rsid w:val="00417C27"/>
    <w:rsid w:val="004210CE"/>
    <w:rsid w:val="00421628"/>
    <w:rsid w:val="0042174C"/>
    <w:rsid w:val="00421BBF"/>
    <w:rsid w:val="0042222B"/>
    <w:rsid w:val="004225A7"/>
    <w:rsid w:val="0042301A"/>
    <w:rsid w:val="00423729"/>
    <w:rsid w:val="0042396A"/>
    <w:rsid w:val="004241C8"/>
    <w:rsid w:val="004247AC"/>
    <w:rsid w:val="004249E1"/>
    <w:rsid w:val="004253EC"/>
    <w:rsid w:val="004258F2"/>
    <w:rsid w:val="00425E78"/>
    <w:rsid w:val="0042646D"/>
    <w:rsid w:val="00426607"/>
    <w:rsid w:val="004268F0"/>
    <w:rsid w:val="00426AB3"/>
    <w:rsid w:val="004279E9"/>
    <w:rsid w:val="00427BC4"/>
    <w:rsid w:val="004303C0"/>
    <w:rsid w:val="0043045C"/>
    <w:rsid w:val="004304B8"/>
    <w:rsid w:val="00430635"/>
    <w:rsid w:val="00430794"/>
    <w:rsid w:val="00430B5E"/>
    <w:rsid w:val="00430FEE"/>
    <w:rsid w:val="00431747"/>
    <w:rsid w:val="0043234D"/>
    <w:rsid w:val="0043318C"/>
    <w:rsid w:val="00433289"/>
    <w:rsid w:val="00433653"/>
    <w:rsid w:val="00433704"/>
    <w:rsid w:val="00433C9E"/>
    <w:rsid w:val="0043451E"/>
    <w:rsid w:val="00434736"/>
    <w:rsid w:val="00434794"/>
    <w:rsid w:val="00435457"/>
    <w:rsid w:val="00435CBE"/>
    <w:rsid w:val="0043636E"/>
    <w:rsid w:val="00436409"/>
    <w:rsid w:val="004365D9"/>
    <w:rsid w:val="004368B1"/>
    <w:rsid w:val="00437044"/>
    <w:rsid w:val="004371B0"/>
    <w:rsid w:val="004407D2"/>
    <w:rsid w:val="004415E0"/>
    <w:rsid w:val="004416B6"/>
    <w:rsid w:val="004417CC"/>
    <w:rsid w:val="00442A20"/>
    <w:rsid w:val="00442B34"/>
    <w:rsid w:val="0044331F"/>
    <w:rsid w:val="00443499"/>
    <w:rsid w:val="004437BE"/>
    <w:rsid w:val="004440D2"/>
    <w:rsid w:val="00444B4C"/>
    <w:rsid w:val="004457DF"/>
    <w:rsid w:val="00445CBD"/>
    <w:rsid w:val="00445FF5"/>
    <w:rsid w:val="0044651E"/>
    <w:rsid w:val="00446702"/>
    <w:rsid w:val="00446732"/>
    <w:rsid w:val="00447094"/>
    <w:rsid w:val="0044719B"/>
    <w:rsid w:val="0044761C"/>
    <w:rsid w:val="004479D2"/>
    <w:rsid w:val="00447A77"/>
    <w:rsid w:val="00447AB7"/>
    <w:rsid w:val="0045043F"/>
    <w:rsid w:val="00450D37"/>
    <w:rsid w:val="00450FF8"/>
    <w:rsid w:val="004511B9"/>
    <w:rsid w:val="0045124A"/>
    <w:rsid w:val="00451764"/>
    <w:rsid w:val="00452057"/>
    <w:rsid w:val="0045327F"/>
    <w:rsid w:val="004532F1"/>
    <w:rsid w:val="0045346D"/>
    <w:rsid w:val="004536C8"/>
    <w:rsid w:val="004537FF"/>
    <w:rsid w:val="00453865"/>
    <w:rsid w:val="00453C76"/>
    <w:rsid w:val="00453F37"/>
    <w:rsid w:val="00453FCC"/>
    <w:rsid w:val="004543E8"/>
    <w:rsid w:val="00454696"/>
    <w:rsid w:val="00454E60"/>
    <w:rsid w:val="004550C4"/>
    <w:rsid w:val="0045558A"/>
    <w:rsid w:val="0045579E"/>
    <w:rsid w:val="004557FA"/>
    <w:rsid w:val="00455812"/>
    <w:rsid w:val="00455C2F"/>
    <w:rsid w:val="0045602C"/>
    <w:rsid w:val="004565C6"/>
    <w:rsid w:val="00456E35"/>
    <w:rsid w:val="00457007"/>
    <w:rsid w:val="004576DB"/>
    <w:rsid w:val="00457851"/>
    <w:rsid w:val="00457906"/>
    <w:rsid w:val="0046048A"/>
    <w:rsid w:val="0046062F"/>
    <w:rsid w:val="004607DB"/>
    <w:rsid w:val="00460844"/>
    <w:rsid w:val="00460985"/>
    <w:rsid w:val="00460A0E"/>
    <w:rsid w:val="00460BFD"/>
    <w:rsid w:val="00460D0A"/>
    <w:rsid w:val="00460DB9"/>
    <w:rsid w:val="00460F29"/>
    <w:rsid w:val="00460F6A"/>
    <w:rsid w:val="004616F7"/>
    <w:rsid w:val="0046183D"/>
    <w:rsid w:val="0046188F"/>
    <w:rsid w:val="00461BCE"/>
    <w:rsid w:val="004620C6"/>
    <w:rsid w:val="004622E7"/>
    <w:rsid w:val="0046272B"/>
    <w:rsid w:val="00462F86"/>
    <w:rsid w:val="00462FB0"/>
    <w:rsid w:val="004630C5"/>
    <w:rsid w:val="0046315C"/>
    <w:rsid w:val="0046327E"/>
    <w:rsid w:val="0046384C"/>
    <w:rsid w:val="00464188"/>
    <w:rsid w:val="004651E6"/>
    <w:rsid w:val="004655F0"/>
    <w:rsid w:val="0046586D"/>
    <w:rsid w:val="0046595B"/>
    <w:rsid w:val="00465C57"/>
    <w:rsid w:val="00465D8F"/>
    <w:rsid w:val="00466029"/>
    <w:rsid w:val="004661AC"/>
    <w:rsid w:val="00466351"/>
    <w:rsid w:val="0046641D"/>
    <w:rsid w:val="004665D0"/>
    <w:rsid w:val="004667CD"/>
    <w:rsid w:val="004669A8"/>
    <w:rsid w:val="00466E46"/>
    <w:rsid w:val="00466FD1"/>
    <w:rsid w:val="00467D5C"/>
    <w:rsid w:val="00470435"/>
    <w:rsid w:val="00470A11"/>
    <w:rsid w:val="00470B5F"/>
    <w:rsid w:val="00471AB9"/>
    <w:rsid w:val="0047249B"/>
    <w:rsid w:val="004724A8"/>
    <w:rsid w:val="004729F9"/>
    <w:rsid w:val="00472F27"/>
    <w:rsid w:val="00473B57"/>
    <w:rsid w:val="00474172"/>
    <w:rsid w:val="004749F2"/>
    <w:rsid w:val="00474D74"/>
    <w:rsid w:val="00475324"/>
    <w:rsid w:val="00475609"/>
    <w:rsid w:val="004759AC"/>
    <w:rsid w:val="00475B11"/>
    <w:rsid w:val="00475B5A"/>
    <w:rsid w:val="004766BA"/>
    <w:rsid w:val="00476954"/>
    <w:rsid w:val="00476B1B"/>
    <w:rsid w:val="00476DCB"/>
    <w:rsid w:val="0047720F"/>
    <w:rsid w:val="004779EB"/>
    <w:rsid w:val="00477A0A"/>
    <w:rsid w:val="00477A39"/>
    <w:rsid w:val="00477EE3"/>
    <w:rsid w:val="00477F58"/>
    <w:rsid w:val="0048061C"/>
    <w:rsid w:val="0048087A"/>
    <w:rsid w:val="00480FA0"/>
    <w:rsid w:val="00481434"/>
    <w:rsid w:val="0048167F"/>
    <w:rsid w:val="00481856"/>
    <w:rsid w:val="004818A7"/>
    <w:rsid w:val="00481B1D"/>
    <w:rsid w:val="00481DA7"/>
    <w:rsid w:val="004822A3"/>
    <w:rsid w:val="00482669"/>
    <w:rsid w:val="00482C5F"/>
    <w:rsid w:val="0048334D"/>
    <w:rsid w:val="00483BD1"/>
    <w:rsid w:val="00484253"/>
    <w:rsid w:val="00485689"/>
    <w:rsid w:val="004859BA"/>
    <w:rsid w:val="00485AD4"/>
    <w:rsid w:val="00485C5B"/>
    <w:rsid w:val="00486411"/>
    <w:rsid w:val="00486D6A"/>
    <w:rsid w:val="004870E6"/>
    <w:rsid w:val="00487149"/>
    <w:rsid w:val="00487D1B"/>
    <w:rsid w:val="00487DEB"/>
    <w:rsid w:val="0049029A"/>
    <w:rsid w:val="00490BEC"/>
    <w:rsid w:val="00491EA7"/>
    <w:rsid w:val="0049224A"/>
    <w:rsid w:val="0049290B"/>
    <w:rsid w:val="004933C3"/>
    <w:rsid w:val="00493924"/>
    <w:rsid w:val="00493BBF"/>
    <w:rsid w:val="00493DEB"/>
    <w:rsid w:val="00493ECE"/>
    <w:rsid w:val="00494B20"/>
    <w:rsid w:val="00494B78"/>
    <w:rsid w:val="00495588"/>
    <w:rsid w:val="00495E77"/>
    <w:rsid w:val="004962A8"/>
    <w:rsid w:val="004963E3"/>
    <w:rsid w:val="00496457"/>
    <w:rsid w:val="0049651A"/>
    <w:rsid w:val="00496B9D"/>
    <w:rsid w:val="004977BC"/>
    <w:rsid w:val="004A01AA"/>
    <w:rsid w:val="004A0382"/>
    <w:rsid w:val="004A0521"/>
    <w:rsid w:val="004A085C"/>
    <w:rsid w:val="004A0A3C"/>
    <w:rsid w:val="004A11F1"/>
    <w:rsid w:val="004A157F"/>
    <w:rsid w:val="004A15B9"/>
    <w:rsid w:val="004A1A51"/>
    <w:rsid w:val="004A1BC6"/>
    <w:rsid w:val="004A1D03"/>
    <w:rsid w:val="004A1D9A"/>
    <w:rsid w:val="004A23A6"/>
    <w:rsid w:val="004A279B"/>
    <w:rsid w:val="004A2D0B"/>
    <w:rsid w:val="004A2DC5"/>
    <w:rsid w:val="004A3587"/>
    <w:rsid w:val="004A35CF"/>
    <w:rsid w:val="004A3BA3"/>
    <w:rsid w:val="004A4150"/>
    <w:rsid w:val="004A4390"/>
    <w:rsid w:val="004A4501"/>
    <w:rsid w:val="004A4DA5"/>
    <w:rsid w:val="004A5F65"/>
    <w:rsid w:val="004A5FA9"/>
    <w:rsid w:val="004A644C"/>
    <w:rsid w:val="004A6DA5"/>
    <w:rsid w:val="004A7588"/>
    <w:rsid w:val="004A794B"/>
    <w:rsid w:val="004A7C4F"/>
    <w:rsid w:val="004A7FA4"/>
    <w:rsid w:val="004B0DBE"/>
    <w:rsid w:val="004B150E"/>
    <w:rsid w:val="004B17F7"/>
    <w:rsid w:val="004B2932"/>
    <w:rsid w:val="004B2B7F"/>
    <w:rsid w:val="004B2C9D"/>
    <w:rsid w:val="004B2CA5"/>
    <w:rsid w:val="004B31EF"/>
    <w:rsid w:val="004B44E7"/>
    <w:rsid w:val="004B45F5"/>
    <w:rsid w:val="004B50BC"/>
    <w:rsid w:val="004B5803"/>
    <w:rsid w:val="004B5CFD"/>
    <w:rsid w:val="004B6DC3"/>
    <w:rsid w:val="004B7062"/>
    <w:rsid w:val="004B7173"/>
    <w:rsid w:val="004B75F4"/>
    <w:rsid w:val="004C011C"/>
    <w:rsid w:val="004C1502"/>
    <w:rsid w:val="004C150C"/>
    <w:rsid w:val="004C157E"/>
    <w:rsid w:val="004C1B1E"/>
    <w:rsid w:val="004C1BC2"/>
    <w:rsid w:val="004C1CC0"/>
    <w:rsid w:val="004C1EE6"/>
    <w:rsid w:val="004C1F6D"/>
    <w:rsid w:val="004C3272"/>
    <w:rsid w:val="004C38EB"/>
    <w:rsid w:val="004C3B57"/>
    <w:rsid w:val="004C4E6E"/>
    <w:rsid w:val="004C57C5"/>
    <w:rsid w:val="004C5878"/>
    <w:rsid w:val="004C5CDD"/>
    <w:rsid w:val="004C68DE"/>
    <w:rsid w:val="004C71CF"/>
    <w:rsid w:val="004C7402"/>
    <w:rsid w:val="004C781C"/>
    <w:rsid w:val="004C7AE8"/>
    <w:rsid w:val="004D0001"/>
    <w:rsid w:val="004D0095"/>
    <w:rsid w:val="004D00F7"/>
    <w:rsid w:val="004D06D4"/>
    <w:rsid w:val="004D0DD7"/>
    <w:rsid w:val="004D0E03"/>
    <w:rsid w:val="004D100E"/>
    <w:rsid w:val="004D1026"/>
    <w:rsid w:val="004D12F5"/>
    <w:rsid w:val="004D1480"/>
    <w:rsid w:val="004D1E4A"/>
    <w:rsid w:val="004D2022"/>
    <w:rsid w:val="004D2E70"/>
    <w:rsid w:val="004D30FC"/>
    <w:rsid w:val="004D3821"/>
    <w:rsid w:val="004D3C39"/>
    <w:rsid w:val="004D412A"/>
    <w:rsid w:val="004D4958"/>
    <w:rsid w:val="004D5352"/>
    <w:rsid w:val="004D53E6"/>
    <w:rsid w:val="004D5957"/>
    <w:rsid w:val="004D617E"/>
    <w:rsid w:val="004D62C8"/>
    <w:rsid w:val="004D6AF7"/>
    <w:rsid w:val="004D6C56"/>
    <w:rsid w:val="004D71DE"/>
    <w:rsid w:val="004D7DD3"/>
    <w:rsid w:val="004D7E0D"/>
    <w:rsid w:val="004D7E3E"/>
    <w:rsid w:val="004D7FC6"/>
    <w:rsid w:val="004E0104"/>
    <w:rsid w:val="004E03F4"/>
    <w:rsid w:val="004E140E"/>
    <w:rsid w:val="004E16B9"/>
    <w:rsid w:val="004E1D97"/>
    <w:rsid w:val="004E208D"/>
    <w:rsid w:val="004E2295"/>
    <w:rsid w:val="004E2715"/>
    <w:rsid w:val="004E2866"/>
    <w:rsid w:val="004E286E"/>
    <w:rsid w:val="004E28D3"/>
    <w:rsid w:val="004E2930"/>
    <w:rsid w:val="004E2A69"/>
    <w:rsid w:val="004E2D4C"/>
    <w:rsid w:val="004E2DC7"/>
    <w:rsid w:val="004E2F93"/>
    <w:rsid w:val="004E2FDB"/>
    <w:rsid w:val="004E3BE5"/>
    <w:rsid w:val="004E4042"/>
    <w:rsid w:val="004E4356"/>
    <w:rsid w:val="004E446B"/>
    <w:rsid w:val="004E4890"/>
    <w:rsid w:val="004E5319"/>
    <w:rsid w:val="004E573B"/>
    <w:rsid w:val="004E577F"/>
    <w:rsid w:val="004E59B9"/>
    <w:rsid w:val="004E5ACA"/>
    <w:rsid w:val="004E5AF7"/>
    <w:rsid w:val="004E5DD8"/>
    <w:rsid w:val="004E65E4"/>
    <w:rsid w:val="004E6785"/>
    <w:rsid w:val="004E67AD"/>
    <w:rsid w:val="004E6CBD"/>
    <w:rsid w:val="004E71A9"/>
    <w:rsid w:val="004E7966"/>
    <w:rsid w:val="004F01EE"/>
    <w:rsid w:val="004F04A1"/>
    <w:rsid w:val="004F0CA1"/>
    <w:rsid w:val="004F1014"/>
    <w:rsid w:val="004F1343"/>
    <w:rsid w:val="004F1849"/>
    <w:rsid w:val="004F1A01"/>
    <w:rsid w:val="004F1A52"/>
    <w:rsid w:val="004F1ABB"/>
    <w:rsid w:val="004F1AD7"/>
    <w:rsid w:val="004F21D7"/>
    <w:rsid w:val="004F2549"/>
    <w:rsid w:val="004F279E"/>
    <w:rsid w:val="004F27D4"/>
    <w:rsid w:val="004F283F"/>
    <w:rsid w:val="004F2CAC"/>
    <w:rsid w:val="004F35F0"/>
    <w:rsid w:val="004F38CF"/>
    <w:rsid w:val="004F3AA4"/>
    <w:rsid w:val="004F45D7"/>
    <w:rsid w:val="004F4787"/>
    <w:rsid w:val="004F4954"/>
    <w:rsid w:val="004F4FBA"/>
    <w:rsid w:val="004F514D"/>
    <w:rsid w:val="004F54D1"/>
    <w:rsid w:val="004F5660"/>
    <w:rsid w:val="004F5680"/>
    <w:rsid w:val="004F6083"/>
    <w:rsid w:val="004F6459"/>
    <w:rsid w:val="004F6590"/>
    <w:rsid w:val="004F65E4"/>
    <w:rsid w:val="004F6D5A"/>
    <w:rsid w:val="004F6D5B"/>
    <w:rsid w:val="004F6E81"/>
    <w:rsid w:val="004F767D"/>
    <w:rsid w:val="004F77C8"/>
    <w:rsid w:val="004F7DE5"/>
    <w:rsid w:val="005002EC"/>
    <w:rsid w:val="0050054C"/>
    <w:rsid w:val="00500E7B"/>
    <w:rsid w:val="005014A2"/>
    <w:rsid w:val="0050159B"/>
    <w:rsid w:val="005016F4"/>
    <w:rsid w:val="005017AE"/>
    <w:rsid w:val="00501EA5"/>
    <w:rsid w:val="005020FA"/>
    <w:rsid w:val="00503452"/>
    <w:rsid w:val="00503699"/>
    <w:rsid w:val="0050460E"/>
    <w:rsid w:val="00504649"/>
    <w:rsid w:val="00504A17"/>
    <w:rsid w:val="00504FD8"/>
    <w:rsid w:val="00505171"/>
    <w:rsid w:val="00505246"/>
    <w:rsid w:val="00505415"/>
    <w:rsid w:val="00505775"/>
    <w:rsid w:val="00505909"/>
    <w:rsid w:val="00505F7F"/>
    <w:rsid w:val="0050669C"/>
    <w:rsid w:val="005070FF"/>
    <w:rsid w:val="00507102"/>
    <w:rsid w:val="00507204"/>
    <w:rsid w:val="0050744B"/>
    <w:rsid w:val="00510181"/>
    <w:rsid w:val="00510302"/>
    <w:rsid w:val="005107E1"/>
    <w:rsid w:val="005107F3"/>
    <w:rsid w:val="005108A0"/>
    <w:rsid w:val="00510F3D"/>
    <w:rsid w:val="005114D3"/>
    <w:rsid w:val="005118BC"/>
    <w:rsid w:val="0051204D"/>
    <w:rsid w:val="005123EC"/>
    <w:rsid w:val="00512ACF"/>
    <w:rsid w:val="00512AE4"/>
    <w:rsid w:val="00513300"/>
    <w:rsid w:val="00513C16"/>
    <w:rsid w:val="005144DC"/>
    <w:rsid w:val="005147DC"/>
    <w:rsid w:val="0051489B"/>
    <w:rsid w:val="00514A8B"/>
    <w:rsid w:val="005150ED"/>
    <w:rsid w:val="00515772"/>
    <w:rsid w:val="00516274"/>
    <w:rsid w:val="005162D8"/>
    <w:rsid w:val="0051639C"/>
    <w:rsid w:val="00516CF8"/>
    <w:rsid w:val="0051749C"/>
    <w:rsid w:val="005206AC"/>
    <w:rsid w:val="00520AE1"/>
    <w:rsid w:val="00520C98"/>
    <w:rsid w:val="00520DBE"/>
    <w:rsid w:val="00520F6A"/>
    <w:rsid w:val="005215A0"/>
    <w:rsid w:val="0052218C"/>
    <w:rsid w:val="005221F2"/>
    <w:rsid w:val="00522299"/>
    <w:rsid w:val="005223FD"/>
    <w:rsid w:val="005225E3"/>
    <w:rsid w:val="00522673"/>
    <w:rsid w:val="00522A6B"/>
    <w:rsid w:val="00522DD3"/>
    <w:rsid w:val="00522EBF"/>
    <w:rsid w:val="00522FD3"/>
    <w:rsid w:val="005236AC"/>
    <w:rsid w:val="00523E21"/>
    <w:rsid w:val="00523E25"/>
    <w:rsid w:val="0052449C"/>
    <w:rsid w:val="0052468B"/>
    <w:rsid w:val="00524ADC"/>
    <w:rsid w:val="00524E3E"/>
    <w:rsid w:val="00525BCF"/>
    <w:rsid w:val="00526385"/>
    <w:rsid w:val="005265F3"/>
    <w:rsid w:val="0052669D"/>
    <w:rsid w:val="005266CD"/>
    <w:rsid w:val="00526945"/>
    <w:rsid w:val="00526DE6"/>
    <w:rsid w:val="00526F3F"/>
    <w:rsid w:val="00527ACA"/>
    <w:rsid w:val="005300CF"/>
    <w:rsid w:val="00530AF3"/>
    <w:rsid w:val="00530DD6"/>
    <w:rsid w:val="00531595"/>
    <w:rsid w:val="005317D9"/>
    <w:rsid w:val="00531D07"/>
    <w:rsid w:val="00531EBF"/>
    <w:rsid w:val="00531EC9"/>
    <w:rsid w:val="00532224"/>
    <w:rsid w:val="00532774"/>
    <w:rsid w:val="005329F9"/>
    <w:rsid w:val="00532D8E"/>
    <w:rsid w:val="00533199"/>
    <w:rsid w:val="005332E5"/>
    <w:rsid w:val="00533394"/>
    <w:rsid w:val="00533460"/>
    <w:rsid w:val="00533696"/>
    <w:rsid w:val="00533984"/>
    <w:rsid w:val="00533D57"/>
    <w:rsid w:val="00533EE4"/>
    <w:rsid w:val="00535188"/>
    <w:rsid w:val="00535654"/>
    <w:rsid w:val="005357BF"/>
    <w:rsid w:val="00535EE7"/>
    <w:rsid w:val="00535F86"/>
    <w:rsid w:val="00536236"/>
    <w:rsid w:val="00536580"/>
    <w:rsid w:val="005366A3"/>
    <w:rsid w:val="00536D4F"/>
    <w:rsid w:val="00536DC8"/>
    <w:rsid w:val="00537098"/>
    <w:rsid w:val="00537283"/>
    <w:rsid w:val="00537AFC"/>
    <w:rsid w:val="0054079C"/>
    <w:rsid w:val="00540FF8"/>
    <w:rsid w:val="00541005"/>
    <w:rsid w:val="005410E8"/>
    <w:rsid w:val="005414EC"/>
    <w:rsid w:val="005416C9"/>
    <w:rsid w:val="005419A5"/>
    <w:rsid w:val="0054249A"/>
    <w:rsid w:val="0054288E"/>
    <w:rsid w:val="00542CA5"/>
    <w:rsid w:val="0054315F"/>
    <w:rsid w:val="005433EF"/>
    <w:rsid w:val="0054497A"/>
    <w:rsid w:val="00544DA0"/>
    <w:rsid w:val="00545787"/>
    <w:rsid w:val="00545CF1"/>
    <w:rsid w:val="00546280"/>
    <w:rsid w:val="005464D3"/>
    <w:rsid w:val="005465D2"/>
    <w:rsid w:val="00546609"/>
    <w:rsid w:val="00547555"/>
    <w:rsid w:val="0055023A"/>
    <w:rsid w:val="00550492"/>
    <w:rsid w:val="005505C1"/>
    <w:rsid w:val="00550AB8"/>
    <w:rsid w:val="005512C0"/>
    <w:rsid w:val="00551B57"/>
    <w:rsid w:val="005521C0"/>
    <w:rsid w:val="00552427"/>
    <w:rsid w:val="005524C6"/>
    <w:rsid w:val="00552644"/>
    <w:rsid w:val="005527D3"/>
    <w:rsid w:val="0055291E"/>
    <w:rsid w:val="00552967"/>
    <w:rsid w:val="0055330E"/>
    <w:rsid w:val="005534CA"/>
    <w:rsid w:val="00553516"/>
    <w:rsid w:val="00553519"/>
    <w:rsid w:val="00553CB0"/>
    <w:rsid w:val="00553CFD"/>
    <w:rsid w:val="00554562"/>
    <w:rsid w:val="0055457F"/>
    <w:rsid w:val="00554A8C"/>
    <w:rsid w:val="00554C43"/>
    <w:rsid w:val="00554E76"/>
    <w:rsid w:val="0055509D"/>
    <w:rsid w:val="005556C0"/>
    <w:rsid w:val="00555993"/>
    <w:rsid w:val="005562E0"/>
    <w:rsid w:val="005566CA"/>
    <w:rsid w:val="005567BB"/>
    <w:rsid w:val="00556CEF"/>
    <w:rsid w:val="00556F03"/>
    <w:rsid w:val="00556FC9"/>
    <w:rsid w:val="005572EC"/>
    <w:rsid w:val="00557407"/>
    <w:rsid w:val="0055782E"/>
    <w:rsid w:val="00560800"/>
    <w:rsid w:val="00560AFD"/>
    <w:rsid w:val="00560B0C"/>
    <w:rsid w:val="00560C75"/>
    <w:rsid w:val="00560DF7"/>
    <w:rsid w:val="00561943"/>
    <w:rsid w:val="005624EB"/>
    <w:rsid w:val="0056258C"/>
    <w:rsid w:val="00562A5B"/>
    <w:rsid w:val="00562C57"/>
    <w:rsid w:val="00562C8C"/>
    <w:rsid w:val="00562CE1"/>
    <w:rsid w:val="00562F26"/>
    <w:rsid w:val="00563900"/>
    <w:rsid w:val="00563B30"/>
    <w:rsid w:val="00563E72"/>
    <w:rsid w:val="00564376"/>
    <w:rsid w:val="00564902"/>
    <w:rsid w:val="00564AA0"/>
    <w:rsid w:val="00564AE9"/>
    <w:rsid w:val="00564D32"/>
    <w:rsid w:val="00564D40"/>
    <w:rsid w:val="00564D95"/>
    <w:rsid w:val="00564E3F"/>
    <w:rsid w:val="005651E7"/>
    <w:rsid w:val="0056559F"/>
    <w:rsid w:val="0056585A"/>
    <w:rsid w:val="005662B5"/>
    <w:rsid w:val="0056632A"/>
    <w:rsid w:val="005668A9"/>
    <w:rsid w:val="00566CC0"/>
    <w:rsid w:val="00566DB7"/>
    <w:rsid w:val="00567093"/>
    <w:rsid w:val="00567133"/>
    <w:rsid w:val="005671DE"/>
    <w:rsid w:val="00567986"/>
    <w:rsid w:val="005708FB"/>
    <w:rsid w:val="00570E97"/>
    <w:rsid w:val="005711AF"/>
    <w:rsid w:val="00571471"/>
    <w:rsid w:val="00571758"/>
    <w:rsid w:val="00571761"/>
    <w:rsid w:val="00571918"/>
    <w:rsid w:val="00571A0A"/>
    <w:rsid w:val="00571C12"/>
    <w:rsid w:val="00572023"/>
    <w:rsid w:val="0057246C"/>
    <w:rsid w:val="00572C65"/>
    <w:rsid w:val="005734BF"/>
    <w:rsid w:val="005736D4"/>
    <w:rsid w:val="00573959"/>
    <w:rsid w:val="00573D3F"/>
    <w:rsid w:val="0057433C"/>
    <w:rsid w:val="00574505"/>
    <w:rsid w:val="0057463F"/>
    <w:rsid w:val="005747C5"/>
    <w:rsid w:val="00574C99"/>
    <w:rsid w:val="00574E3B"/>
    <w:rsid w:val="005751AF"/>
    <w:rsid w:val="005757F0"/>
    <w:rsid w:val="005766AE"/>
    <w:rsid w:val="0057671A"/>
    <w:rsid w:val="00577174"/>
    <w:rsid w:val="00577564"/>
    <w:rsid w:val="00580232"/>
    <w:rsid w:val="0058033D"/>
    <w:rsid w:val="005806DE"/>
    <w:rsid w:val="00580C58"/>
    <w:rsid w:val="00580EC0"/>
    <w:rsid w:val="00581345"/>
    <w:rsid w:val="005817DD"/>
    <w:rsid w:val="00581874"/>
    <w:rsid w:val="00581A67"/>
    <w:rsid w:val="00581AC5"/>
    <w:rsid w:val="00581BC9"/>
    <w:rsid w:val="00581BCA"/>
    <w:rsid w:val="00581C9F"/>
    <w:rsid w:val="00582129"/>
    <w:rsid w:val="00582F06"/>
    <w:rsid w:val="00582F94"/>
    <w:rsid w:val="0058385C"/>
    <w:rsid w:val="00583A64"/>
    <w:rsid w:val="00584349"/>
    <w:rsid w:val="00584854"/>
    <w:rsid w:val="00584CCD"/>
    <w:rsid w:val="00584EBD"/>
    <w:rsid w:val="00585259"/>
    <w:rsid w:val="005852EC"/>
    <w:rsid w:val="00585570"/>
    <w:rsid w:val="005856F2"/>
    <w:rsid w:val="00585F11"/>
    <w:rsid w:val="00586695"/>
    <w:rsid w:val="00586AEC"/>
    <w:rsid w:val="00587830"/>
    <w:rsid w:val="005903D8"/>
    <w:rsid w:val="00590511"/>
    <w:rsid w:val="0059072A"/>
    <w:rsid w:val="00590910"/>
    <w:rsid w:val="00590DB0"/>
    <w:rsid w:val="0059115B"/>
    <w:rsid w:val="00591A10"/>
    <w:rsid w:val="00591C07"/>
    <w:rsid w:val="00591F58"/>
    <w:rsid w:val="005924A1"/>
    <w:rsid w:val="005926C6"/>
    <w:rsid w:val="005931C1"/>
    <w:rsid w:val="00593438"/>
    <w:rsid w:val="00593455"/>
    <w:rsid w:val="005936C7"/>
    <w:rsid w:val="00593B3B"/>
    <w:rsid w:val="00593F1F"/>
    <w:rsid w:val="00594039"/>
    <w:rsid w:val="0059414F"/>
    <w:rsid w:val="00594335"/>
    <w:rsid w:val="005945EF"/>
    <w:rsid w:val="005947CB"/>
    <w:rsid w:val="00594C5D"/>
    <w:rsid w:val="00594D93"/>
    <w:rsid w:val="00595428"/>
    <w:rsid w:val="0059551F"/>
    <w:rsid w:val="005955FC"/>
    <w:rsid w:val="005957F5"/>
    <w:rsid w:val="00595920"/>
    <w:rsid w:val="00595A7B"/>
    <w:rsid w:val="00596618"/>
    <w:rsid w:val="005967AD"/>
    <w:rsid w:val="005972C9"/>
    <w:rsid w:val="00597669"/>
    <w:rsid w:val="005977DD"/>
    <w:rsid w:val="005977F8"/>
    <w:rsid w:val="00597825"/>
    <w:rsid w:val="00597863"/>
    <w:rsid w:val="00597869"/>
    <w:rsid w:val="005A0068"/>
    <w:rsid w:val="005A00D0"/>
    <w:rsid w:val="005A0169"/>
    <w:rsid w:val="005A039D"/>
    <w:rsid w:val="005A057E"/>
    <w:rsid w:val="005A091D"/>
    <w:rsid w:val="005A0C8B"/>
    <w:rsid w:val="005A0CDB"/>
    <w:rsid w:val="005A0F6B"/>
    <w:rsid w:val="005A105D"/>
    <w:rsid w:val="005A1082"/>
    <w:rsid w:val="005A1195"/>
    <w:rsid w:val="005A1297"/>
    <w:rsid w:val="005A15FC"/>
    <w:rsid w:val="005A1905"/>
    <w:rsid w:val="005A19A9"/>
    <w:rsid w:val="005A221C"/>
    <w:rsid w:val="005A2253"/>
    <w:rsid w:val="005A2AEC"/>
    <w:rsid w:val="005A2E92"/>
    <w:rsid w:val="005A2EC4"/>
    <w:rsid w:val="005A2FAF"/>
    <w:rsid w:val="005A3B5A"/>
    <w:rsid w:val="005A3B91"/>
    <w:rsid w:val="005A4708"/>
    <w:rsid w:val="005A490D"/>
    <w:rsid w:val="005A4E14"/>
    <w:rsid w:val="005A55FD"/>
    <w:rsid w:val="005A57F0"/>
    <w:rsid w:val="005A5C90"/>
    <w:rsid w:val="005A62DA"/>
    <w:rsid w:val="005A640D"/>
    <w:rsid w:val="005A654D"/>
    <w:rsid w:val="005A6EBA"/>
    <w:rsid w:val="005A7294"/>
    <w:rsid w:val="005A7E49"/>
    <w:rsid w:val="005A7EDF"/>
    <w:rsid w:val="005B02AB"/>
    <w:rsid w:val="005B0664"/>
    <w:rsid w:val="005B07F3"/>
    <w:rsid w:val="005B0C59"/>
    <w:rsid w:val="005B108E"/>
    <w:rsid w:val="005B15B3"/>
    <w:rsid w:val="005B253B"/>
    <w:rsid w:val="005B3241"/>
    <w:rsid w:val="005B3383"/>
    <w:rsid w:val="005B370D"/>
    <w:rsid w:val="005B43D0"/>
    <w:rsid w:val="005B4438"/>
    <w:rsid w:val="005B48E1"/>
    <w:rsid w:val="005B4AAE"/>
    <w:rsid w:val="005B4BB9"/>
    <w:rsid w:val="005B5495"/>
    <w:rsid w:val="005B5553"/>
    <w:rsid w:val="005B5A9D"/>
    <w:rsid w:val="005B5B26"/>
    <w:rsid w:val="005B6668"/>
    <w:rsid w:val="005B6A9A"/>
    <w:rsid w:val="005B6BA9"/>
    <w:rsid w:val="005B74CD"/>
    <w:rsid w:val="005B789C"/>
    <w:rsid w:val="005B7B2E"/>
    <w:rsid w:val="005C0599"/>
    <w:rsid w:val="005C083D"/>
    <w:rsid w:val="005C0B66"/>
    <w:rsid w:val="005C0F06"/>
    <w:rsid w:val="005C1204"/>
    <w:rsid w:val="005C1548"/>
    <w:rsid w:val="005C1995"/>
    <w:rsid w:val="005C256E"/>
    <w:rsid w:val="005C2592"/>
    <w:rsid w:val="005C26CB"/>
    <w:rsid w:val="005C275E"/>
    <w:rsid w:val="005C29DB"/>
    <w:rsid w:val="005C3090"/>
    <w:rsid w:val="005C39A9"/>
    <w:rsid w:val="005C3D3E"/>
    <w:rsid w:val="005C4488"/>
    <w:rsid w:val="005C44B2"/>
    <w:rsid w:val="005C45A3"/>
    <w:rsid w:val="005C492E"/>
    <w:rsid w:val="005C5658"/>
    <w:rsid w:val="005C5869"/>
    <w:rsid w:val="005C5DBE"/>
    <w:rsid w:val="005C6245"/>
    <w:rsid w:val="005C6705"/>
    <w:rsid w:val="005C74C6"/>
    <w:rsid w:val="005C78AA"/>
    <w:rsid w:val="005C7B31"/>
    <w:rsid w:val="005C7BDD"/>
    <w:rsid w:val="005D0061"/>
    <w:rsid w:val="005D0390"/>
    <w:rsid w:val="005D054C"/>
    <w:rsid w:val="005D0A81"/>
    <w:rsid w:val="005D0CB3"/>
    <w:rsid w:val="005D0E3D"/>
    <w:rsid w:val="005D1084"/>
    <w:rsid w:val="005D1D83"/>
    <w:rsid w:val="005D1E2A"/>
    <w:rsid w:val="005D27EC"/>
    <w:rsid w:val="005D2CB4"/>
    <w:rsid w:val="005D2DE5"/>
    <w:rsid w:val="005D3064"/>
    <w:rsid w:val="005D3262"/>
    <w:rsid w:val="005D3284"/>
    <w:rsid w:val="005D35CC"/>
    <w:rsid w:val="005D4192"/>
    <w:rsid w:val="005D42F9"/>
    <w:rsid w:val="005D44BE"/>
    <w:rsid w:val="005D463F"/>
    <w:rsid w:val="005D4BB0"/>
    <w:rsid w:val="005D5176"/>
    <w:rsid w:val="005D5325"/>
    <w:rsid w:val="005D5470"/>
    <w:rsid w:val="005D5689"/>
    <w:rsid w:val="005D5940"/>
    <w:rsid w:val="005D5B0E"/>
    <w:rsid w:val="005D5C63"/>
    <w:rsid w:val="005D5D91"/>
    <w:rsid w:val="005D6152"/>
    <w:rsid w:val="005D62D6"/>
    <w:rsid w:val="005D6304"/>
    <w:rsid w:val="005D635E"/>
    <w:rsid w:val="005D641D"/>
    <w:rsid w:val="005D68CE"/>
    <w:rsid w:val="005D732F"/>
    <w:rsid w:val="005D73A8"/>
    <w:rsid w:val="005E0420"/>
    <w:rsid w:val="005E068E"/>
    <w:rsid w:val="005E0A0B"/>
    <w:rsid w:val="005E0B9A"/>
    <w:rsid w:val="005E161A"/>
    <w:rsid w:val="005E1D62"/>
    <w:rsid w:val="005E2035"/>
    <w:rsid w:val="005E24A1"/>
    <w:rsid w:val="005E25D3"/>
    <w:rsid w:val="005E2C48"/>
    <w:rsid w:val="005E338B"/>
    <w:rsid w:val="005E3412"/>
    <w:rsid w:val="005E385B"/>
    <w:rsid w:val="005E3B1A"/>
    <w:rsid w:val="005E4089"/>
    <w:rsid w:val="005E4CAE"/>
    <w:rsid w:val="005E4E54"/>
    <w:rsid w:val="005E589F"/>
    <w:rsid w:val="005E5CBE"/>
    <w:rsid w:val="005E6760"/>
    <w:rsid w:val="005E6AFB"/>
    <w:rsid w:val="005E7362"/>
    <w:rsid w:val="005F0046"/>
    <w:rsid w:val="005F0344"/>
    <w:rsid w:val="005F0F52"/>
    <w:rsid w:val="005F154A"/>
    <w:rsid w:val="005F1A9F"/>
    <w:rsid w:val="005F1D57"/>
    <w:rsid w:val="005F1EBD"/>
    <w:rsid w:val="005F267C"/>
    <w:rsid w:val="005F2BD9"/>
    <w:rsid w:val="005F3468"/>
    <w:rsid w:val="005F3771"/>
    <w:rsid w:val="005F38B0"/>
    <w:rsid w:val="005F3968"/>
    <w:rsid w:val="005F3ADE"/>
    <w:rsid w:val="005F3B14"/>
    <w:rsid w:val="005F3C26"/>
    <w:rsid w:val="005F3D75"/>
    <w:rsid w:val="005F3F20"/>
    <w:rsid w:val="005F408D"/>
    <w:rsid w:val="005F4258"/>
    <w:rsid w:val="005F4664"/>
    <w:rsid w:val="005F46F1"/>
    <w:rsid w:val="005F498E"/>
    <w:rsid w:val="005F4C96"/>
    <w:rsid w:val="005F4F0F"/>
    <w:rsid w:val="005F4FD6"/>
    <w:rsid w:val="005F55AB"/>
    <w:rsid w:val="005F587D"/>
    <w:rsid w:val="005F5EC3"/>
    <w:rsid w:val="005F62C9"/>
    <w:rsid w:val="005F6FB6"/>
    <w:rsid w:val="005F6FBB"/>
    <w:rsid w:val="005F711C"/>
    <w:rsid w:val="005F7367"/>
    <w:rsid w:val="005F79D9"/>
    <w:rsid w:val="005F7EB1"/>
    <w:rsid w:val="005F7F22"/>
    <w:rsid w:val="0060019E"/>
    <w:rsid w:val="006009A7"/>
    <w:rsid w:val="00600AD1"/>
    <w:rsid w:val="00600EA7"/>
    <w:rsid w:val="00601208"/>
    <w:rsid w:val="0060165C"/>
    <w:rsid w:val="006016EF"/>
    <w:rsid w:val="006020A8"/>
    <w:rsid w:val="006025DA"/>
    <w:rsid w:val="00602C5C"/>
    <w:rsid w:val="00603227"/>
    <w:rsid w:val="006037F6"/>
    <w:rsid w:val="00603951"/>
    <w:rsid w:val="00603BD0"/>
    <w:rsid w:val="00604829"/>
    <w:rsid w:val="00604861"/>
    <w:rsid w:val="00604AD1"/>
    <w:rsid w:val="00604B42"/>
    <w:rsid w:val="00604B44"/>
    <w:rsid w:val="00605074"/>
    <w:rsid w:val="00605496"/>
    <w:rsid w:val="00605C8B"/>
    <w:rsid w:val="00605D28"/>
    <w:rsid w:val="00605DB2"/>
    <w:rsid w:val="00606068"/>
    <w:rsid w:val="00606C6B"/>
    <w:rsid w:val="00606DBB"/>
    <w:rsid w:val="00607A3E"/>
    <w:rsid w:val="00607FA9"/>
    <w:rsid w:val="0061070F"/>
    <w:rsid w:val="0061130F"/>
    <w:rsid w:val="006113D2"/>
    <w:rsid w:val="0061148D"/>
    <w:rsid w:val="00612474"/>
    <w:rsid w:val="00612B0D"/>
    <w:rsid w:val="006138D7"/>
    <w:rsid w:val="00613DC2"/>
    <w:rsid w:val="006143D5"/>
    <w:rsid w:val="00614C97"/>
    <w:rsid w:val="0061549D"/>
    <w:rsid w:val="006156A1"/>
    <w:rsid w:val="00615B09"/>
    <w:rsid w:val="00616575"/>
    <w:rsid w:val="0061703C"/>
    <w:rsid w:val="00617075"/>
    <w:rsid w:val="0061739E"/>
    <w:rsid w:val="00617ACB"/>
    <w:rsid w:val="00617AF2"/>
    <w:rsid w:val="00620447"/>
    <w:rsid w:val="00620BEA"/>
    <w:rsid w:val="00620E0F"/>
    <w:rsid w:val="00621097"/>
    <w:rsid w:val="00621462"/>
    <w:rsid w:val="00621678"/>
    <w:rsid w:val="00621B5F"/>
    <w:rsid w:val="00622196"/>
    <w:rsid w:val="00622558"/>
    <w:rsid w:val="00622712"/>
    <w:rsid w:val="00622B4B"/>
    <w:rsid w:val="00622EA8"/>
    <w:rsid w:val="0062305F"/>
    <w:rsid w:val="00623CCB"/>
    <w:rsid w:val="00624199"/>
    <w:rsid w:val="0062434A"/>
    <w:rsid w:val="00625049"/>
    <w:rsid w:val="006252A9"/>
    <w:rsid w:val="00625702"/>
    <w:rsid w:val="006257E7"/>
    <w:rsid w:val="00625B03"/>
    <w:rsid w:val="00625C57"/>
    <w:rsid w:val="00626412"/>
    <w:rsid w:val="0062716B"/>
    <w:rsid w:val="0062727B"/>
    <w:rsid w:val="006272F9"/>
    <w:rsid w:val="00627866"/>
    <w:rsid w:val="0062788F"/>
    <w:rsid w:val="00627F3C"/>
    <w:rsid w:val="00630233"/>
    <w:rsid w:val="0063024C"/>
    <w:rsid w:val="006302B2"/>
    <w:rsid w:val="00630ADB"/>
    <w:rsid w:val="00630CD6"/>
    <w:rsid w:val="0063100D"/>
    <w:rsid w:val="006311B1"/>
    <w:rsid w:val="0063141D"/>
    <w:rsid w:val="00631D6F"/>
    <w:rsid w:val="00631F33"/>
    <w:rsid w:val="0063260F"/>
    <w:rsid w:val="00633423"/>
    <w:rsid w:val="00633427"/>
    <w:rsid w:val="006337BD"/>
    <w:rsid w:val="006338F6"/>
    <w:rsid w:val="00633A85"/>
    <w:rsid w:val="00633B81"/>
    <w:rsid w:val="00633C22"/>
    <w:rsid w:val="0063407C"/>
    <w:rsid w:val="00634104"/>
    <w:rsid w:val="00634DFB"/>
    <w:rsid w:val="00634FE6"/>
    <w:rsid w:val="006353C0"/>
    <w:rsid w:val="00635429"/>
    <w:rsid w:val="00635ACA"/>
    <w:rsid w:val="00635F6E"/>
    <w:rsid w:val="00636389"/>
    <w:rsid w:val="0063643C"/>
    <w:rsid w:val="00636FA1"/>
    <w:rsid w:val="00637076"/>
    <w:rsid w:val="006402D9"/>
    <w:rsid w:val="006407C9"/>
    <w:rsid w:val="00641021"/>
    <w:rsid w:val="0064102A"/>
    <w:rsid w:val="0064127F"/>
    <w:rsid w:val="006414D7"/>
    <w:rsid w:val="00641671"/>
    <w:rsid w:val="0064184D"/>
    <w:rsid w:val="00641898"/>
    <w:rsid w:val="00641B2F"/>
    <w:rsid w:val="0064234F"/>
    <w:rsid w:val="00643974"/>
    <w:rsid w:val="00643A67"/>
    <w:rsid w:val="00644071"/>
    <w:rsid w:val="00644795"/>
    <w:rsid w:val="006448A2"/>
    <w:rsid w:val="00644994"/>
    <w:rsid w:val="00644A43"/>
    <w:rsid w:val="00644F6F"/>
    <w:rsid w:val="00645240"/>
    <w:rsid w:val="00645593"/>
    <w:rsid w:val="006457A5"/>
    <w:rsid w:val="00645B53"/>
    <w:rsid w:val="006464C4"/>
    <w:rsid w:val="00646896"/>
    <w:rsid w:val="00646941"/>
    <w:rsid w:val="00646D3A"/>
    <w:rsid w:val="00646F2C"/>
    <w:rsid w:val="006471E7"/>
    <w:rsid w:val="00647242"/>
    <w:rsid w:val="00647391"/>
    <w:rsid w:val="00647481"/>
    <w:rsid w:val="00647D53"/>
    <w:rsid w:val="00647F7F"/>
    <w:rsid w:val="006500E1"/>
    <w:rsid w:val="00650D1C"/>
    <w:rsid w:val="00650D86"/>
    <w:rsid w:val="00650D9F"/>
    <w:rsid w:val="006514EE"/>
    <w:rsid w:val="00651AB6"/>
    <w:rsid w:val="00652D01"/>
    <w:rsid w:val="00652D0E"/>
    <w:rsid w:val="006533A2"/>
    <w:rsid w:val="00654CF7"/>
    <w:rsid w:val="00655051"/>
    <w:rsid w:val="00655091"/>
    <w:rsid w:val="006550B5"/>
    <w:rsid w:val="0065516F"/>
    <w:rsid w:val="00655A21"/>
    <w:rsid w:val="00655BB1"/>
    <w:rsid w:val="00656F31"/>
    <w:rsid w:val="00656F8A"/>
    <w:rsid w:val="00656F9E"/>
    <w:rsid w:val="00656FD5"/>
    <w:rsid w:val="00657180"/>
    <w:rsid w:val="0065775C"/>
    <w:rsid w:val="00657F3E"/>
    <w:rsid w:val="00660166"/>
    <w:rsid w:val="006606FA"/>
    <w:rsid w:val="00660B7A"/>
    <w:rsid w:val="00660FC6"/>
    <w:rsid w:val="00661A0B"/>
    <w:rsid w:val="0066243F"/>
    <w:rsid w:val="006629E8"/>
    <w:rsid w:val="00662E0E"/>
    <w:rsid w:val="00662F97"/>
    <w:rsid w:val="006634EF"/>
    <w:rsid w:val="0066350F"/>
    <w:rsid w:val="006639D1"/>
    <w:rsid w:val="00663B7A"/>
    <w:rsid w:val="0066509B"/>
    <w:rsid w:val="006652E6"/>
    <w:rsid w:val="00665F63"/>
    <w:rsid w:val="006660D5"/>
    <w:rsid w:val="00666198"/>
    <w:rsid w:val="00666884"/>
    <w:rsid w:val="00666927"/>
    <w:rsid w:val="00666985"/>
    <w:rsid w:val="00666FF1"/>
    <w:rsid w:val="006677FD"/>
    <w:rsid w:val="00667AD5"/>
    <w:rsid w:val="00667E01"/>
    <w:rsid w:val="0067070D"/>
    <w:rsid w:val="00670C1D"/>
    <w:rsid w:val="00670FEC"/>
    <w:rsid w:val="0067109D"/>
    <w:rsid w:val="006710A9"/>
    <w:rsid w:val="006713DB"/>
    <w:rsid w:val="00671486"/>
    <w:rsid w:val="00671632"/>
    <w:rsid w:val="00671866"/>
    <w:rsid w:val="00671B84"/>
    <w:rsid w:val="00671C8B"/>
    <w:rsid w:val="0067318C"/>
    <w:rsid w:val="00674560"/>
    <w:rsid w:val="0067464D"/>
    <w:rsid w:val="0067485D"/>
    <w:rsid w:val="00674869"/>
    <w:rsid w:val="006750EC"/>
    <w:rsid w:val="00675100"/>
    <w:rsid w:val="00675349"/>
    <w:rsid w:val="00675A8A"/>
    <w:rsid w:val="00675C85"/>
    <w:rsid w:val="0067665A"/>
    <w:rsid w:val="0067685A"/>
    <w:rsid w:val="00676BC0"/>
    <w:rsid w:val="00676EF0"/>
    <w:rsid w:val="00677192"/>
    <w:rsid w:val="006771B8"/>
    <w:rsid w:val="00677987"/>
    <w:rsid w:val="00677E73"/>
    <w:rsid w:val="00677FC6"/>
    <w:rsid w:val="006800B7"/>
    <w:rsid w:val="006801CE"/>
    <w:rsid w:val="00680283"/>
    <w:rsid w:val="006805F5"/>
    <w:rsid w:val="00680F38"/>
    <w:rsid w:val="00681057"/>
    <w:rsid w:val="00681487"/>
    <w:rsid w:val="006815A2"/>
    <w:rsid w:val="0068173E"/>
    <w:rsid w:val="00681914"/>
    <w:rsid w:val="00681A29"/>
    <w:rsid w:val="00681B50"/>
    <w:rsid w:val="00681BD6"/>
    <w:rsid w:val="00681CA3"/>
    <w:rsid w:val="00681D7C"/>
    <w:rsid w:val="00682B33"/>
    <w:rsid w:val="0068309D"/>
    <w:rsid w:val="006831E8"/>
    <w:rsid w:val="006837BB"/>
    <w:rsid w:val="00683D7C"/>
    <w:rsid w:val="0068436C"/>
    <w:rsid w:val="006844C3"/>
    <w:rsid w:val="0068459F"/>
    <w:rsid w:val="00684987"/>
    <w:rsid w:val="00684D97"/>
    <w:rsid w:val="006852C9"/>
    <w:rsid w:val="006854E3"/>
    <w:rsid w:val="0068588B"/>
    <w:rsid w:val="00685B06"/>
    <w:rsid w:val="00686E30"/>
    <w:rsid w:val="00686FB8"/>
    <w:rsid w:val="00687398"/>
    <w:rsid w:val="006875AF"/>
    <w:rsid w:val="00687776"/>
    <w:rsid w:val="00687BE8"/>
    <w:rsid w:val="00690211"/>
    <w:rsid w:val="006905D9"/>
    <w:rsid w:val="006908BD"/>
    <w:rsid w:val="0069124F"/>
    <w:rsid w:val="00691920"/>
    <w:rsid w:val="0069195A"/>
    <w:rsid w:val="006919C9"/>
    <w:rsid w:val="00691C9C"/>
    <w:rsid w:val="00691F1E"/>
    <w:rsid w:val="00692546"/>
    <w:rsid w:val="00692E13"/>
    <w:rsid w:val="00692E87"/>
    <w:rsid w:val="0069346C"/>
    <w:rsid w:val="00693CF3"/>
    <w:rsid w:val="00693E54"/>
    <w:rsid w:val="00694C3F"/>
    <w:rsid w:val="00694D93"/>
    <w:rsid w:val="00694E22"/>
    <w:rsid w:val="006950E0"/>
    <w:rsid w:val="006956B3"/>
    <w:rsid w:val="0069596A"/>
    <w:rsid w:val="00695C87"/>
    <w:rsid w:val="00695D27"/>
    <w:rsid w:val="00695D5F"/>
    <w:rsid w:val="00695EBF"/>
    <w:rsid w:val="00695F48"/>
    <w:rsid w:val="00695FCB"/>
    <w:rsid w:val="006963CA"/>
    <w:rsid w:val="00696678"/>
    <w:rsid w:val="00696888"/>
    <w:rsid w:val="006971F5"/>
    <w:rsid w:val="006971F9"/>
    <w:rsid w:val="00697651"/>
    <w:rsid w:val="00697A92"/>
    <w:rsid w:val="006A08BA"/>
    <w:rsid w:val="006A0D5A"/>
    <w:rsid w:val="006A0F7F"/>
    <w:rsid w:val="006A0F87"/>
    <w:rsid w:val="006A10F8"/>
    <w:rsid w:val="006A11E8"/>
    <w:rsid w:val="006A15AB"/>
    <w:rsid w:val="006A168B"/>
    <w:rsid w:val="006A171E"/>
    <w:rsid w:val="006A190C"/>
    <w:rsid w:val="006A1B39"/>
    <w:rsid w:val="006A1FD9"/>
    <w:rsid w:val="006A29F0"/>
    <w:rsid w:val="006A3047"/>
    <w:rsid w:val="006A32F9"/>
    <w:rsid w:val="006A33E0"/>
    <w:rsid w:val="006A35E8"/>
    <w:rsid w:val="006A436D"/>
    <w:rsid w:val="006A4697"/>
    <w:rsid w:val="006A5C7E"/>
    <w:rsid w:val="006A5C91"/>
    <w:rsid w:val="006A5DC9"/>
    <w:rsid w:val="006A6261"/>
    <w:rsid w:val="006A6448"/>
    <w:rsid w:val="006A64B4"/>
    <w:rsid w:val="006A792A"/>
    <w:rsid w:val="006A7B92"/>
    <w:rsid w:val="006A7F69"/>
    <w:rsid w:val="006AC9EB"/>
    <w:rsid w:val="006B0191"/>
    <w:rsid w:val="006B038F"/>
    <w:rsid w:val="006B03D8"/>
    <w:rsid w:val="006B06D7"/>
    <w:rsid w:val="006B17A3"/>
    <w:rsid w:val="006B2458"/>
    <w:rsid w:val="006B2661"/>
    <w:rsid w:val="006B2ABA"/>
    <w:rsid w:val="006B2C21"/>
    <w:rsid w:val="006B2C8C"/>
    <w:rsid w:val="006B2CD5"/>
    <w:rsid w:val="006B3490"/>
    <w:rsid w:val="006B3D2E"/>
    <w:rsid w:val="006B3D61"/>
    <w:rsid w:val="006B404B"/>
    <w:rsid w:val="006B5298"/>
    <w:rsid w:val="006B5ED0"/>
    <w:rsid w:val="006B645F"/>
    <w:rsid w:val="006B66B8"/>
    <w:rsid w:val="006B6F54"/>
    <w:rsid w:val="006B71FA"/>
    <w:rsid w:val="006B777C"/>
    <w:rsid w:val="006B77BE"/>
    <w:rsid w:val="006B77C0"/>
    <w:rsid w:val="006B7EC3"/>
    <w:rsid w:val="006B7FDD"/>
    <w:rsid w:val="006C0E5B"/>
    <w:rsid w:val="006C12F1"/>
    <w:rsid w:val="006C19AB"/>
    <w:rsid w:val="006C2BA5"/>
    <w:rsid w:val="006C2D9E"/>
    <w:rsid w:val="006C3054"/>
    <w:rsid w:val="006C3558"/>
    <w:rsid w:val="006C3715"/>
    <w:rsid w:val="006C376C"/>
    <w:rsid w:val="006C4969"/>
    <w:rsid w:val="006C50B4"/>
    <w:rsid w:val="006C581F"/>
    <w:rsid w:val="006C5822"/>
    <w:rsid w:val="006C5B74"/>
    <w:rsid w:val="006C5CC2"/>
    <w:rsid w:val="006C60AE"/>
    <w:rsid w:val="006C645A"/>
    <w:rsid w:val="006D0069"/>
    <w:rsid w:val="006D0336"/>
    <w:rsid w:val="006D055C"/>
    <w:rsid w:val="006D06C5"/>
    <w:rsid w:val="006D07B9"/>
    <w:rsid w:val="006D0AB1"/>
    <w:rsid w:val="006D1E31"/>
    <w:rsid w:val="006D2BCA"/>
    <w:rsid w:val="006D2CC5"/>
    <w:rsid w:val="006D34A3"/>
    <w:rsid w:val="006D4605"/>
    <w:rsid w:val="006D461D"/>
    <w:rsid w:val="006D4751"/>
    <w:rsid w:val="006D48D7"/>
    <w:rsid w:val="006D4A9E"/>
    <w:rsid w:val="006D54FF"/>
    <w:rsid w:val="006D5541"/>
    <w:rsid w:val="006D561B"/>
    <w:rsid w:val="006D565C"/>
    <w:rsid w:val="006D5730"/>
    <w:rsid w:val="006D57CE"/>
    <w:rsid w:val="006D5869"/>
    <w:rsid w:val="006D5C50"/>
    <w:rsid w:val="006D5E46"/>
    <w:rsid w:val="006D61C0"/>
    <w:rsid w:val="006D62F7"/>
    <w:rsid w:val="006D6460"/>
    <w:rsid w:val="006D6683"/>
    <w:rsid w:val="006D6884"/>
    <w:rsid w:val="006D6E53"/>
    <w:rsid w:val="006D7BFF"/>
    <w:rsid w:val="006D7DFB"/>
    <w:rsid w:val="006E0D8D"/>
    <w:rsid w:val="006E0FB1"/>
    <w:rsid w:val="006E17AD"/>
    <w:rsid w:val="006E1A2A"/>
    <w:rsid w:val="006E1BED"/>
    <w:rsid w:val="006E275D"/>
    <w:rsid w:val="006E2902"/>
    <w:rsid w:val="006E29AE"/>
    <w:rsid w:val="006E2DAE"/>
    <w:rsid w:val="006E3182"/>
    <w:rsid w:val="006E3BB6"/>
    <w:rsid w:val="006E3D81"/>
    <w:rsid w:val="006E4022"/>
    <w:rsid w:val="006E4451"/>
    <w:rsid w:val="006E4CD7"/>
    <w:rsid w:val="006E4FB6"/>
    <w:rsid w:val="006E5214"/>
    <w:rsid w:val="006E5784"/>
    <w:rsid w:val="006E5836"/>
    <w:rsid w:val="006E58A1"/>
    <w:rsid w:val="006E59FB"/>
    <w:rsid w:val="006E5D7A"/>
    <w:rsid w:val="006E611B"/>
    <w:rsid w:val="006E6532"/>
    <w:rsid w:val="006E6876"/>
    <w:rsid w:val="006E6AB6"/>
    <w:rsid w:val="006E6B06"/>
    <w:rsid w:val="006E6CF1"/>
    <w:rsid w:val="006E7351"/>
    <w:rsid w:val="006E7A15"/>
    <w:rsid w:val="006F05B4"/>
    <w:rsid w:val="006F09FD"/>
    <w:rsid w:val="006F0CD9"/>
    <w:rsid w:val="006F214A"/>
    <w:rsid w:val="006F2AE8"/>
    <w:rsid w:val="006F32A5"/>
    <w:rsid w:val="006F36EF"/>
    <w:rsid w:val="006F3C4D"/>
    <w:rsid w:val="006F3C9F"/>
    <w:rsid w:val="006F4133"/>
    <w:rsid w:val="006F4316"/>
    <w:rsid w:val="006F5072"/>
    <w:rsid w:val="006F51A4"/>
    <w:rsid w:val="006F5216"/>
    <w:rsid w:val="006F5339"/>
    <w:rsid w:val="006F5ADC"/>
    <w:rsid w:val="006F5F54"/>
    <w:rsid w:val="006F620B"/>
    <w:rsid w:val="006F6A23"/>
    <w:rsid w:val="006F6A69"/>
    <w:rsid w:val="006F6B5F"/>
    <w:rsid w:val="006F7C3D"/>
    <w:rsid w:val="00700052"/>
    <w:rsid w:val="00700938"/>
    <w:rsid w:val="00700C2D"/>
    <w:rsid w:val="0070163B"/>
    <w:rsid w:val="007017E2"/>
    <w:rsid w:val="007017F7"/>
    <w:rsid w:val="00701927"/>
    <w:rsid w:val="00701B80"/>
    <w:rsid w:val="00701E70"/>
    <w:rsid w:val="007026F3"/>
    <w:rsid w:val="0070270D"/>
    <w:rsid w:val="00702B32"/>
    <w:rsid w:val="00702D61"/>
    <w:rsid w:val="00702D64"/>
    <w:rsid w:val="00702D79"/>
    <w:rsid w:val="00702E88"/>
    <w:rsid w:val="00703759"/>
    <w:rsid w:val="00703770"/>
    <w:rsid w:val="00703BA9"/>
    <w:rsid w:val="0070463D"/>
    <w:rsid w:val="00704832"/>
    <w:rsid w:val="00704A2E"/>
    <w:rsid w:val="00705197"/>
    <w:rsid w:val="00705937"/>
    <w:rsid w:val="00705B75"/>
    <w:rsid w:val="007061F4"/>
    <w:rsid w:val="007063CF"/>
    <w:rsid w:val="00706582"/>
    <w:rsid w:val="007065B9"/>
    <w:rsid w:val="0070671A"/>
    <w:rsid w:val="00706F7C"/>
    <w:rsid w:val="007070DA"/>
    <w:rsid w:val="007072B8"/>
    <w:rsid w:val="00707E65"/>
    <w:rsid w:val="0071042B"/>
    <w:rsid w:val="00710C32"/>
    <w:rsid w:val="00711003"/>
    <w:rsid w:val="00711593"/>
    <w:rsid w:val="007115A7"/>
    <w:rsid w:val="007116F2"/>
    <w:rsid w:val="00712645"/>
    <w:rsid w:val="007126C1"/>
    <w:rsid w:val="0071282D"/>
    <w:rsid w:val="00712ADA"/>
    <w:rsid w:val="0071315A"/>
    <w:rsid w:val="0071355A"/>
    <w:rsid w:val="0071384C"/>
    <w:rsid w:val="00713AA9"/>
    <w:rsid w:val="007141A6"/>
    <w:rsid w:val="007141D5"/>
    <w:rsid w:val="0071426C"/>
    <w:rsid w:val="00714520"/>
    <w:rsid w:val="00714D35"/>
    <w:rsid w:val="00714E2A"/>
    <w:rsid w:val="00715570"/>
    <w:rsid w:val="00715EA9"/>
    <w:rsid w:val="00716313"/>
    <w:rsid w:val="00716370"/>
    <w:rsid w:val="007168F5"/>
    <w:rsid w:val="00716E3C"/>
    <w:rsid w:val="00717400"/>
    <w:rsid w:val="00717638"/>
    <w:rsid w:val="0072153B"/>
    <w:rsid w:val="007216BE"/>
    <w:rsid w:val="00721B0C"/>
    <w:rsid w:val="00721F47"/>
    <w:rsid w:val="007220E6"/>
    <w:rsid w:val="00722BAB"/>
    <w:rsid w:val="00723658"/>
    <w:rsid w:val="00723691"/>
    <w:rsid w:val="00723994"/>
    <w:rsid w:val="00723E1F"/>
    <w:rsid w:val="0072440E"/>
    <w:rsid w:val="007249F4"/>
    <w:rsid w:val="007266C8"/>
    <w:rsid w:val="00726898"/>
    <w:rsid w:val="00726A59"/>
    <w:rsid w:val="00726E4F"/>
    <w:rsid w:val="00726EC4"/>
    <w:rsid w:val="00726F83"/>
    <w:rsid w:val="0072715C"/>
    <w:rsid w:val="0072723E"/>
    <w:rsid w:val="00727589"/>
    <w:rsid w:val="0072782B"/>
    <w:rsid w:val="007279F4"/>
    <w:rsid w:val="007301E7"/>
    <w:rsid w:val="007304D4"/>
    <w:rsid w:val="00730E50"/>
    <w:rsid w:val="00730FC4"/>
    <w:rsid w:val="0073103B"/>
    <w:rsid w:val="00731CA1"/>
    <w:rsid w:val="00731FCB"/>
    <w:rsid w:val="007323D7"/>
    <w:rsid w:val="00732454"/>
    <w:rsid w:val="0073267B"/>
    <w:rsid w:val="007328D8"/>
    <w:rsid w:val="0073298F"/>
    <w:rsid w:val="00732C33"/>
    <w:rsid w:val="00733B93"/>
    <w:rsid w:val="00733C1F"/>
    <w:rsid w:val="00733C9D"/>
    <w:rsid w:val="00733DF4"/>
    <w:rsid w:val="00734144"/>
    <w:rsid w:val="00734E15"/>
    <w:rsid w:val="00734E4A"/>
    <w:rsid w:val="007351CB"/>
    <w:rsid w:val="00735287"/>
    <w:rsid w:val="0073595E"/>
    <w:rsid w:val="007361BC"/>
    <w:rsid w:val="00736A92"/>
    <w:rsid w:val="00736C0D"/>
    <w:rsid w:val="00736C47"/>
    <w:rsid w:val="00736F1A"/>
    <w:rsid w:val="00736F59"/>
    <w:rsid w:val="00737560"/>
    <w:rsid w:val="0073770B"/>
    <w:rsid w:val="0074113F"/>
    <w:rsid w:val="0074121D"/>
    <w:rsid w:val="00741AA3"/>
    <w:rsid w:val="00741ECA"/>
    <w:rsid w:val="00743980"/>
    <w:rsid w:val="00743ACF"/>
    <w:rsid w:val="00743B41"/>
    <w:rsid w:val="00743C19"/>
    <w:rsid w:val="00743C1C"/>
    <w:rsid w:val="00744184"/>
    <w:rsid w:val="007442D5"/>
    <w:rsid w:val="00744958"/>
    <w:rsid w:val="00744DED"/>
    <w:rsid w:val="00745485"/>
    <w:rsid w:val="00745B56"/>
    <w:rsid w:val="0074714B"/>
    <w:rsid w:val="007473BD"/>
    <w:rsid w:val="00747C66"/>
    <w:rsid w:val="0075068D"/>
    <w:rsid w:val="007506CA"/>
    <w:rsid w:val="00751191"/>
    <w:rsid w:val="00751312"/>
    <w:rsid w:val="00751622"/>
    <w:rsid w:val="007516BE"/>
    <w:rsid w:val="00751BCE"/>
    <w:rsid w:val="00752183"/>
    <w:rsid w:val="0075257A"/>
    <w:rsid w:val="007526B8"/>
    <w:rsid w:val="00752A94"/>
    <w:rsid w:val="00752EC0"/>
    <w:rsid w:val="00753633"/>
    <w:rsid w:val="00753F18"/>
    <w:rsid w:val="00754544"/>
    <w:rsid w:val="00754C14"/>
    <w:rsid w:val="00754F27"/>
    <w:rsid w:val="00754FB2"/>
    <w:rsid w:val="0075503D"/>
    <w:rsid w:val="00755D80"/>
    <w:rsid w:val="00755FA2"/>
    <w:rsid w:val="007562CB"/>
    <w:rsid w:val="007563E9"/>
    <w:rsid w:val="007565DB"/>
    <w:rsid w:val="0075677F"/>
    <w:rsid w:val="00757141"/>
    <w:rsid w:val="007578B4"/>
    <w:rsid w:val="007603B3"/>
    <w:rsid w:val="00760D00"/>
    <w:rsid w:val="00760D0E"/>
    <w:rsid w:val="00761269"/>
    <w:rsid w:val="00761D38"/>
    <w:rsid w:val="0076230A"/>
    <w:rsid w:val="007626C2"/>
    <w:rsid w:val="0076270E"/>
    <w:rsid w:val="00762785"/>
    <w:rsid w:val="00762DC6"/>
    <w:rsid w:val="0076357A"/>
    <w:rsid w:val="00763DF8"/>
    <w:rsid w:val="007643D6"/>
    <w:rsid w:val="007644AA"/>
    <w:rsid w:val="0076461E"/>
    <w:rsid w:val="00764CBB"/>
    <w:rsid w:val="00764F61"/>
    <w:rsid w:val="0076555F"/>
    <w:rsid w:val="007655E8"/>
    <w:rsid w:val="007655ED"/>
    <w:rsid w:val="007665F5"/>
    <w:rsid w:val="00766813"/>
    <w:rsid w:val="00766D7C"/>
    <w:rsid w:val="007671EE"/>
    <w:rsid w:val="007700BF"/>
    <w:rsid w:val="00770143"/>
    <w:rsid w:val="0077033F"/>
    <w:rsid w:val="007705A1"/>
    <w:rsid w:val="00770ABF"/>
    <w:rsid w:val="00770D06"/>
    <w:rsid w:val="00771AAA"/>
    <w:rsid w:val="007725C6"/>
    <w:rsid w:val="00773039"/>
    <w:rsid w:val="007734CA"/>
    <w:rsid w:val="00773AB9"/>
    <w:rsid w:val="00773AC1"/>
    <w:rsid w:val="007740A5"/>
    <w:rsid w:val="0077580F"/>
    <w:rsid w:val="00775B3E"/>
    <w:rsid w:val="00775C0D"/>
    <w:rsid w:val="00776A08"/>
    <w:rsid w:val="00776A5E"/>
    <w:rsid w:val="0077717C"/>
    <w:rsid w:val="007771E9"/>
    <w:rsid w:val="007772C7"/>
    <w:rsid w:val="00777416"/>
    <w:rsid w:val="00777854"/>
    <w:rsid w:val="007802E4"/>
    <w:rsid w:val="00780A26"/>
    <w:rsid w:val="00780B8B"/>
    <w:rsid w:val="00781309"/>
    <w:rsid w:val="00781331"/>
    <w:rsid w:val="007813F0"/>
    <w:rsid w:val="00781454"/>
    <w:rsid w:val="007817EC"/>
    <w:rsid w:val="00781970"/>
    <w:rsid w:val="007825EA"/>
    <w:rsid w:val="007828CE"/>
    <w:rsid w:val="007831B0"/>
    <w:rsid w:val="00783D75"/>
    <w:rsid w:val="00783F03"/>
    <w:rsid w:val="00784621"/>
    <w:rsid w:val="00784938"/>
    <w:rsid w:val="00785BCB"/>
    <w:rsid w:val="007860B1"/>
    <w:rsid w:val="00786337"/>
    <w:rsid w:val="00786B26"/>
    <w:rsid w:val="00786C85"/>
    <w:rsid w:val="00786C8A"/>
    <w:rsid w:val="007876D8"/>
    <w:rsid w:val="00787858"/>
    <w:rsid w:val="00787BE7"/>
    <w:rsid w:val="00787E2A"/>
    <w:rsid w:val="00787E31"/>
    <w:rsid w:val="00790F82"/>
    <w:rsid w:val="007910A8"/>
    <w:rsid w:val="00791CFF"/>
    <w:rsid w:val="00792481"/>
    <w:rsid w:val="00793643"/>
    <w:rsid w:val="00793702"/>
    <w:rsid w:val="00793C4A"/>
    <w:rsid w:val="00794AD7"/>
    <w:rsid w:val="00794B93"/>
    <w:rsid w:val="00794E4C"/>
    <w:rsid w:val="00795876"/>
    <w:rsid w:val="0079655F"/>
    <w:rsid w:val="007967A6"/>
    <w:rsid w:val="00796BB7"/>
    <w:rsid w:val="007975A8"/>
    <w:rsid w:val="00797A40"/>
    <w:rsid w:val="00797F20"/>
    <w:rsid w:val="007A0343"/>
    <w:rsid w:val="007A07F7"/>
    <w:rsid w:val="007A08A4"/>
    <w:rsid w:val="007A099D"/>
    <w:rsid w:val="007A0A42"/>
    <w:rsid w:val="007A0B2A"/>
    <w:rsid w:val="007A0B6A"/>
    <w:rsid w:val="007A0C1E"/>
    <w:rsid w:val="007A0C2A"/>
    <w:rsid w:val="007A1663"/>
    <w:rsid w:val="007A1C45"/>
    <w:rsid w:val="007A28F5"/>
    <w:rsid w:val="007A405A"/>
    <w:rsid w:val="007A415C"/>
    <w:rsid w:val="007A48C4"/>
    <w:rsid w:val="007A50DA"/>
    <w:rsid w:val="007A5180"/>
    <w:rsid w:val="007A5687"/>
    <w:rsid w:val="007A66C4"/>
    <w:rsid w:val="007A6841"/>
    <w:rsid w:val="007A695B"/>
    <w:rsid w:val="007A74E9"/>
    <w:rsid w:val="007A750D"/>
    <w:rsid w:val="007B0149"/>
    <w:rsid w:val="007B03F2"/>
    <w:rsid w:val="007B04A7"/>
    <w:rsid w:val="007B0610"/>
    <w:rsid w:val="007B10E5"/>
    <w:rsid w:val="007B1473"/>
    <w:rsid w:val="007B1B1F"/>
    <w:rsid w:val="007B1D3C"/>
    <w:rsid w:val="007B21C6"/>
    <w:rsid w:val="007B25BD"/>
    <w:rsid w:val="007B25C2"/>
    <w:rsid w:val="007B2798"/>
    <w:rsid w:val="007B2CF1"/>
    <w:rsid w:val="007B3426"/>
    <w:rsid w:val="007B3EE3"/>
    <w:rsid w:val="007B3FBA"/>
    <w:rsid w:val="007B42C9"/>
    <w:rsid w:val="007B446B"/>
    <w:rsid w:val="007B450A"/>
    <w:rsid w:val="007B48A6"/>
    <w:rsid w:val="007B4AAC"/>
    <w:rsid w:val="007B4AEE"/>
    <w:rsid w:val="007B4E36"/>
    <w:rsid w:val="007B5A08"/>
    <w:rsid w:val="007B5A87"/>
    <w:rsid w:val="007B6417"/>
    <w:rsid w:val="007B6E71"/>
    <w:rsid w:val="007B703D"/>
    <w:rsid w:val="007B7424"/>
    <w:rsid w:val="007B76CE"/>
    <w:rsid w:val="007B7A89"/>
    <w:rsid w:val="007B7BDE"/>
    <w:rsid w:val="007C069E"/>
    <w:rsid w:val="007C1D1C"/>
    <w:rsid w:val="007C206B"/>
    <w:rsid w:val="007C2434"/>
    <w:rsid w:val="007C2B44"/>
    <w:rsid w:val="007C2F93"/>
    <w:rsid w:val="007C3016"/>
    <w:rsid w:val="007C3242"/>
    <w:rsid w:val="007C325D"/>
    <w:rsid w:val="007C335B"/>
    <w:rsid w:val="007C3962"/>
    <w:rsid w:val="007C39E8"/>
    <w:rsid w:val="007C4076"/>
    <w:rsid w:val="007C412E"/>
    <w:rsid w:val="007C5078"/>
    <w:rsid w:val="007C52B0"/>
    <w:rsid w:val="007C5AF3"/>
    <w:rsid w:val="007C5FAB"/>
    <w:rsid w:val="007C6019"/>
    <w:rsid w:val="007C66F4"/>
    <w:rsid w:val="007C7794"/>
    <w:rsid w:val="007C7E8B"/>
    <w:rsid w:val="007D0451"/>
    <w:rsid w:val="007D0706"/>
    <w:rsid w:val="007D07D7"/>
    <w:rsid w:val="007D0A5C"/>
    <w:rsid w:val="007D191F"/>
    <w:rsid w:val="007D1D03"/>
    <w:rsid w:val="007D1F4E"/>
    <w:rsid w:val="007D21CF"/>
    <w:rsid w:val="007D238D"/>
    <w:rsid w:val="007D2AF3"/>
    <w:rsid w:val="007D2FB9"/>
    <w:rsid w:val="007D3507"/>
    <w:rsid w:val="007D358C"/>
    <w:rsid w:val="007D4345"/>
    <w:rsid w:val="007D44E5"/>
    <w:rsid w:val="007D5657"/>
    <w:rsid w:val="007D5BBF"/>
    <w:rsid w:val="007D6167"/>
    <w:rsid w:val="007D670A"/>
    <w:rsid w:val="007D679F"/>
    <w:rsid w:val="007D6E1E"/>
    <w:rsid w:val="007D6FA8"/>
    <w:rsid w:val="007D735C"/>
    <w:rsid w:val="007D7557"/>
    <w:rsid w:val="007D79D1"/>
    <w:rsid w:val="007D7D51"/>
    <w:rsid w:val="007D7D56"/>
    <w:rsid w:val="007D7D72"/>
    <w:rsid w:val="007E0E7B"/>
    <w:rsid w:val="007E17CD"/>
    <w:rsid w:val="007E1842"/>
    <w:rsid w:val="007E18BD"/>
    <w:rsid w:val="007E1CB0"/>
    <w:rsid w:val="007E21C7"/>
    <w:rsid w:val="007E237B"/>
    <w:rsid w:val="007E2665"/>
    <w:rsid w:val="007E2A1C"/>
    <w:rsid w:val="007E322F"/>
    <w:rsid w:val="007E372B"/>
    <w:rsid w:val="007E393A"/>
    <w:rsid w:val="007E404E"/>
    <w:rsid w:val="007E50EA"/>
    <w:rsid w:val="007E591C"/>
    <w:rsid w:val="007E5A7B"/>
    <w:rsid w:val="007E62AC"/>
    <w:rsid w:val="007E678A"/>
    <w:rsid w:val="007E68C3"/>
    <w:rsid w:val="007E6A34"/>
    <w:rsid w:val="007E6ACC"/>
    <w:rsid w:val="007E7530"/>
    <w:rsid w:val="007E780A"/>
    <w:rsid w:val="007E7D4A"/>
    <w:rsid w:val="007E7D72"/>
    <w:rsid w:val="007E7DEF"/>
    <w:rsid w:val="007F016D"/>
    <w:rsid w:val="007F0232"/>
    <w:rsid w:val="007F035A"/>
    <w:rsid w:val="007F1C47"/>
    <w:rsid w:val="007F2635"/>
    <w:rsid w:val="007F2C2A"/>
    <w:rsid w:val="007F2DAF"/>
    <w:rsid w:val="007F32AB"/>
    <w:rsid w:val="007F3637"/>
    <w:rsid w:val="007F3810"/>
    <w:rsid w:val="007F3AD4"/>
    <w:rsid w:val="007F3B6A"/>
    <w:rsid w:val="007F4B7A"/>
    <w:rsid w:val="007F4CD4"/>
    <w:rsid w:val="007F4DEB"/>
    <w:rsid w:val="007F4EFF"/>
    <w:rsid w:val="007F54BB"/>
    <w:rsid w:val="007F5527"/>
    <w:rsid w:val="007F553A"/>
    <w:rsid w:val="007F5BAB"/>
    <w:rsid w:val="007F5C9C"/>
    <w:rsid w:val="007F6478"/>
    <w:rsid w:val="007F6B83"/>
    <w:rsid w:val="007F711E"/>
    <w:rsid w:val="007F7664"/>
    <w:rsid w:val="007F7B00"/>
    <w:rsid w:val="007F7D86"/>
    <w:rsid w:val="007F7DF0"/>
    <w:rsid w:val="008005EB"/>
    <w:rsid w:val="00800D96"/>
    <w:rsid w:val="00800E2A"/>
    <w:rsid w:val="00802151"/>
    <w:rsid w:val="00802675"/>
    <w:rsid w:val="008031EC"/>
    <w:rsid w:val="00803F3A"/>
    <w:rsid w:val="00803FBB"/>
    <w:rsid w:val="008041BA"/>
    <w:rsid w:val="0080440E"/>
    <w:rsid w:val="00805390"/>
    <w:rsid w:val="008056F6"/>
    <w:rsid w:val="00805D65"/>
    <w:rsid w:val="0080650D"/>
    <w:rsid w:val="008066F6"/>
    <w:rsid w:val="008069C2"/>
    <w:rsid w:val="0080728C"/>
    <w:rsid w:val="008074FF"/>
    <w:rsid w:val="0080781D"/>
    <w:rsid w:val="00807C6D"/>
    <w:rsid w:val="0081028C"/>
    <w:rsid w:val="008107F3"/>
    <w:rsid w:val="0081089B"/>
    <w:rsid w:val="008108BC"/>
    <w:rsid w:val="0081090B"/>
    <w:rsid w:val="00810AA6"/>
    <w:rsid w:val="00810E2D"/>
    <w:rsid w:val="00811312"/>
    <w:rsid w:val="0081167D"/>
    <w:rsid w:val="008117DB"/>
    <w:rsid w:val="008130A0"/>
    <w:rsid w:val="0081314A"/>
    <w:rsid w:val="008134E7"/>
    <w:rsid w:val="0081391D"/>
    <w:rsid w:val="00813930"/>
    <w:rsid w:val="0081396A"/>
    <w:rsid w:val="008139A7"/>
    <w:rsid w:val="00813A74"/>
    <w:rsid w:val="00813DF0"/>
    <w:rsid w:val="00813E71"/>
    <w:rsid w:val="0081477B"/>
    <w:rsid w:val="00814B0A"/>
    <w:rsid w:val="00814B2B"/>
    <w:rsid w:val="00815A91"/>
    <w:rsid w:val="00816725"/>
    <w:rsid w:val="0081690D"/>
    <w:rsid w:val="00816E36"/>
    <w:rsid w:val="0081767C"/>
    <w:rsid w:val="008177CE"/>
    <w:rsid w:val="00817CB4"/>
    <w:rsid w:val="00817FC1"/>
    <w:rsid w:val="0082097D"/>
    <w:rsid w:val="008217AC"/>
    <w:rsid w:val="00821A1A"/>
    <w:rsid w:val="00821A57"/>
    <w:rsid w:val="00821AF7"/>
    <w:rsid w:val="00821D75"/>
    <w:rsid w:val="00821E7E"/>
    <w:rsid w:val="0082201A"/>
    <w:rsid w:val="0082287E"/>
    <w:rsid w:val="00822BA9"/>
    <w:rsid w:val="0082318A"/>
    <w:rsid w:val="00823423"/>
    <w:rsid w:val="008239CC"/>
    <w:rsid w:val="00823EBE"/>
    <w:rsid w:val="00823F83"/>
    <w:rsid w:val="0082443C"/>
    <w:rsid w:val="00824EBF"/>
    <w:rsid w:val="00825216"/>
    <w:rsid w:val="0082543E"/>
    <w:rsid w:val="00825564"/>
    <w:rsid w:val="00825DB9"/>
    <w:rsid w:val="00825DF0"/>
    <w:rsid w:val="00825E15"/>
    <w:rsid w:val="00826470"/>
    <w:rsid w:val="00826A2E"/>
    <w:rsid w:val="00826C88"/>
    <w:rsid w:val="00826FB0"/>
    <w:rsid w:val="008271D9"/>
    <w:rsid w:val="00827361"/>
    <w:rsid w:val="00827614"/>
    <w:rsid w:val="00827778"/>
    <w:rsid w:val="00827E89"/>
    <w:rsid w:val="00830D75"/>
    <w:rsid w:val="00830FB6"/>
    <w:rsid w:val="008311B2"/>
    <w:rsid w:val="00831428"/>
    <w:rsid w:val="008316E5"/>
    <w:rsid w:val="00832574"/>
    <w:rsid w:val="008325A0"/>
    <w:rsid w:val="008325A3"/>
    <w:rsid w:val="0083280A"/>
    <w:rsid w:val="008328F4"/>
    <w:rsid w:val="00832E71"/>
    <w:rsid w:val="00832EBD"/>
    <w:rsid w:val="00832FDA"/>
    <w:rsid w:val="00832FE9"/>
    <w:rsid w:val="00833505"/>
    <w:rsid w:val="00833753"/>
    <w:rsid w:val="00833F1D"/>
    <w:rsid w:val="0083408C"/>
    <w:rsid w:val="008340D0"/>
    <w:rsid w:val="0083426B"/>
    <w:rsid w:val="0083468C"/>
    <w:rsid w:val="0083492C"/>
    <w:rsid w:val="0083495B"/>
    <w:rsid w:val="00835DA4"/>
    <w:rsid w:val="0083662A"/>
    <w:rsid w:val="00836E58"/>
    <w:rsid w:val="0083706F"/>
    <w:rsid w:val="00837453"/>
    <w:rsid w:val="00837BFE"/>
    <w:rsid w:val="00837DEB"/>
    <w:rsid w:val="00840030"/>
    <w:rsid w:val="00840821"/>
    <w:rsid w:val="0084098D"/>
    <w:rsid w:val="00840DEE"/>
    <w:rsid w:val="00841124"/>
    <w:rsid w:val="00841D81"/>
    <w:rsid w:val="00841E3F"/>
    <w:rsid w:val="00842D94"/>
    <w:rsid w:val="008432D6"/>
    <w:rsid w:val="008437D8"/>
    <w:rsid w:val="00843D4C"/>
    <w:rsid w:val="00843D74"/>
    <w:rsid w:val="00843DE1"/>
    <w:rsid w:val="008447F9"/>
    <w:rsid w:val="00844D3B"/>
    <w:rsid w:val="00844D9F"/>
    <w:rsid w:val="00844F94"/>
    <w:rsid w:val="0084600B"/>
    <w:rsid w:val="00846043"/>
    <w:rsid w:val="008462B1"/>
    <w:rsid w:val="008502B8"/>
    <w:rsid w:val="00850372"/>
    <w:rsid w:val="00850629"/>
    <w:rsid w:val="00850D60"/>
    <w:rsid w:val="00851630"/>
    <w:rsid w:val="00851718"/>
    <w:rsid w:val="008522E1"/>
    <w:rsid w:val="00852CAF"/>
    <w:rsid w:val="00852D89"/>
    <w:rsid w:val="008531E5"/>
    <w:rsid w:val="00853721"/>
    <w:rsid w:val="00853969"/>
    <w:rsid w:val="008539A7"/>
    <w:rsid w:val="00853E67"/>
    <w:rsid w:val="00854018"/>
    <w:rsid w:val="0085407D"/>
    <w:rsid w:val="00854182"/>
    <w:rsid w:val="008542B0"/>
    <w:rsid w:val="00854441"/>
    <w:rsid w:val="00854615"/>
    <w:rsid w:val="00854640"/>
    <w:rsid w:val="00854DA4"/>
    <w:rsid w:val="00855035"/>
    <w:rsid w:val="008565A5"/>
    <w:rsid w:val="008565D7"/>
    <w:rsid w:val="008571B0"/>
    <w:rsid w:val="00857337"/>
    <w:rsid w:val="008574C1"/>
    <w:rsid w:val="00857BA7"/>
    <w:rsid w:val="00860410"/>
    <w:rsid w:val="00860B62"/>
    <w:rsid w:val="00860D8F"/>
    <w:rsid w:val="00861412"/>
    <w:rsid w:val="008616C0"/>
    <w:rsid w:val="008620E6"/>
    <w:rsid w:val="00862255"/>
    <w:rsid w:val="00862737"/>
    <w:rsid w:val="008629CB"/>
    <w:rsid w:val="00862ABD"/>
    <w:rsid w:val="0086324C"/>
    <w:rsid w:val="00863269"/>
    <w:rsid w:val="00863316"/>
    <w:rsid w:val="0086333F"/>
    <w:rsid w:val="00863FA0"/>
    <w:rsid w:val="00864156"/>
    <w:rsid w:val="008643D2"/>
    <w:rsid w:val="00864471"/>
    <w:rsid w:val="00865CBD"/>
    <w:rsid w:val="008664AC"/>
    <w:rsid w:val="00866CDC"/>
    <w:rsid w:val="00867355"/>
    <w:rsid w:val="0086744A"/>
    <w:rsid w:val="008677BD"/>
    <w:rsid w:val="00867DA6"/>
    <w:rsid w:val="0087054E"/>
    <w:rsid w:val="00870A82"/>
    <w:rsid w:val="00870AB5"/>
    <w:rsid w:val="00871219"/>
    <w:rsid w:val="0087134D"/>
    <w:rsid w:val="00871573"/>
    <w:rsid w:val="008717A5"/>
    <w:rsid w:val="00871934"/>
    <w:rsid w:val="00871BE9"/>
    <w:rsid w:val="00872091"/>
    <w:rsid w:val="00872121"/>
    <w:rsid w:val="00872660"/>
    <w:rsid w:val="008727AE"/>
    <w:rsid w:val="00872E08"/>
    <w:rsid w:val="008730DF"/>
    <w:rsid w:val="0087319F"/>
    <w:rsid w:val="0087364A"/>
    <w:rsid w:val="0087387A"/>
    <w:rsid w:val="00873A87"/>
    <w:rsid w:val="00873BDC"/>
    <w:rsid w:val="0087462B"/>
    <w:rsid w:val="0087484F"/>
    <w:rsid w:val="00874997"/>
    <w:rsid w:val="00875010"/>
    <w:rsid w:val="008755EA"/>
    <w:rsid w:val="0087597A"/>
    <w:rsid w:val="00875B24"/>
    <w:rsid w:val="00875BAF"/>
    <w:rsid w:val="00876B70"/>
    <w:rsid w:val="00876C2C"/>
    <w:rsid w:val="00876F40"/>
    <w:rsid w:val="008773EE"/>
    <w:rsid w:val="00877887"/>
    <w:rsid w:val="0088001A"/>
    <w:rsid w:val="0088027A"/>
    <w:rsid w:val="008808EF"/>
    <w:rsid w:val="00880E0F"/>
    <w:rsid w:val="0088152A"/>
    <w:rsid w:val="00881AC8"/>
    <w:rsid w:val="00881BA9"/>
    <w:rsid w:val="00881F02"/>
    <w:rsid w:val="0088219B"/>
    <w:rsid w:val="00882249"/>
    <w:rsid w:val="008822B3"/>
    <w:rsid w:val="00882449"/>
    <w:rsid w:val="00882685"/>
    <w:rsid w:val="0088296B"/>
    <w:rsid w:val="0088345C"/>
    <w:rsid w:val="0088359D"/>
    <w:rsid w:val="00883691"/>
    <w:rsid w:val="0088375D"/>
    <w:rsid w:val="00883C16"/>
    <w:rsid w:val="00884DFB"/>
    <w:rsid w:val="0088574E"/>
    <w:rsid w:val="00885A11"/>
    <w:rsid w:val="008862F7"/>
    <w:rsid w:val="008864AB"/>
    <w:rsid w:val="00886576"/>
    <w:rsid w:val="008865A2"/>
    <w:rsid w:val="00886604"/>
    <w:rsid w:val="008878C7"/>
    <w:rsid w:val="00887E22"/>
    <w:rsid w:val="00887FEC"/>
    <w:rsid w:val="0089006D"/>
    <w:rsid w:val="00890328"/>
    <w:rsid w:val="008906F2"/>
    <w:rsid w:val="008907E4"/>
    <w:rsid w:val="0089084C"/>
    <w:rsid w:val="00890B84"/>
    <w:rsid w:val="00890C21"/>
    <w:rsid w:val="00891071"/>
    <w:rsid w:val="00891801"/>
    <w:rsid w:val="00891B65"/>
    <w:rsid w:val="00892283"/>
    <w:rsid w:val="00892AD0"/>
    <w:rsid w:val="00893069"/>
    <w:rsid w:val="0089310C"/>
    <w:rsid w:val="008933D7"/>
    <w:rsid w:val="00893C60"/>
    <w:rsid w:val="00893D84"/>
    <w:rsid w:val="00893DFB"/>
    <w:rsid w:val="008949D1"/>
    <w:rsid w:val="008954FD"/>
    <w:rsid w:val="00896155"/>
    <w:rsid w:val="008962F0"/>
    <w:rsid w:val="0089685C"/>
    <w:rsid w:val="00896CE0"/>
    <w:rsid w:val="00896FAB"/>
    <w:rsid w:val="00897052"/>
    <w:rsid w:val="00897172"/>
    <w:rsid w:val="00897499"/>
    <w:rsid w:val="008978C2"/>
    <w:rsid w:val="008978D1"/>
    <w:rsid w:val="008A01AD"/>
    <w:rsid w:val="008A0C83"/>
    <w:rsid w:val="008A0DC7"/>
    <w:rsid w:val="008A12A4"/>
    <w:rsid w:val="008A1ACC"/>
    <w:rsid w:val="008A1F72"/>
    <w:rsid w:val="008A3075"/>
    <w:rsid w:val="008A33D9"/>
    <w:rsid w:val="008A33EE"/>
    <w:rsid w:val="008A3637"/>
    <w:rsid w:val="008A3BA0"/>
    <w:rsid w:val="008A3CC0"/>
    <w:rsid w:val="008A44D5"/>
    <w:rsid w:val="008A559C"/>
    <w:rsid w:val="008A58FD"/>
    <w:rsid w:val="008A5E75"/>
    <w:rsid w:val="008A6104"/>
    <w:rsid w:val="008A64D7"/>
    <w:rsid w:val="008A662B"/>
    <w:rsid w:val="008A69A0"/>
    <w:rsid w:val="008A6E46"/>
    <w:rsid w:val="008A7481"/>
    <w:rsid w:val="008A75A0"/>
    <w:rsid w:val="008A7AD8"/>
    <w:rsid w:val="008A7B10"/>
    <w:rsid w:val="008B055F"/>
    <w:rsid w:val="008B062A"/>
    <w:rsid w:val="008B06DB"/>
    <w:rsid w:val="008B0C62"/>
    <w:rsid w:val="008B0E0C"/>
    <w:rsid w:val="008B0EAE"/>
    <w:rsid w:val="008B13AF"/>
    <w:rsid w:val="008B1430"/>
    <w:rsid w:val="008B172F"/>
    <w:rsid w:val="008B1748"/>
    <w:rsid w:val="008B18C4"/>
    <w:rsid w:val="008B1A6B"/>
    <w:rsid w:val="008B1F5A"/>
    <w:rsid w:val="008B20A2"/>
    <w:rsid w:val="008B23AB"/>
    <w:rsid w:val="008B27AE"/>
    <w:rsid w:val="008B28D2"/>
    <w:rsid w:val="008B2964"/>
    <w:rsid w:val="008B31A4"/>
    <w:rsid w:val="008B35D2"/>
    <w:rsid w:val="008B3670"/>
    <w:rsid w:val="008B372C"/>
    <w:rsid w:val="008B3892"/>
    <w:rsid w:val="008B3A1C"/>
    <w:rsid w:val="008B4676"/>
    <w:rsid w:val="008B4C27"/>
    <w:rsid w:val="008B5095"/>
    <w:rsid w:val="008B5146"/>
    <w:rsid w:val="008B6CBA"/>
    <w:rsid w:val="008B701E"/>
    <w:rsid w:val="008B7846"/>
    <w:rsid w:val="008B7888"/>
    <w:rsid w:val="008C0303"/>
    <w:rsid w:val="008C0A47"/>
    <w:rsid w:val="008C0D3B"/>
    <w:rsid w:val="008C0DB9"/>
    <w:rsid w:val="008C0FDF"/>
    <w:rsid w:val="008C1156"/>
    <w:rsid w:val="008C12FF"/>
    <w:rsid w:val="008C170B"/>
    <w:rsid w:val="008C1BF8"/>
    <w:rsid w:val="008C205C"/>
    <w:rsid w:val="008C20F4"/>
    <w:rsid w:val="008C2E5E"/>
    <w:rsid w:val="008C2F5C"/>
    <w:rsid w:val="008C3204"/>
    <w:rsid w:val="008C3319"/>
    <w:rsid w:val="008C3355"/>
    <w:rsid w:val="008C35E1"/>
    <w:rsid w:val="008C3A52"/>
    <w:rsid w:val="008C4BB3"/>
    <w:rsid w:val="008C5813"/>
    <w:rsid w:val="008C6070"/>
    <w:rsid w:val="008C6984"/>
    <w:rsid w:val="008C7330"/>
    <w:rsid w:val="008C7606"/>
    <w:rsid w:val="008C78DF"/>
    <w:rsid w:val="008C7F6A"/>
    <w:rsid w:val="008D00F9"/>
    <w:rsid w:val="008D0339"/>
    <w:rsid w:val="008D0C5C"/>
    <w:rsid w:val="008D1C3B"/>
    <w:rsid w:val="008D20E7"/>
    <w:rsid w:val="008D2113"/>
    <w:rsid w:val="008D2435"/>
    <w:rsid w:val="008D2D3F"/>
    <w:rsid w:val="008D2E3A"/>
    <w:rsid w:val="008D2ED4"/>
    <w:rsid w:val="008D3367"/>
    <w:rsid w:val="008D341B"/>
    <w:rsid w:val="008D37A1"/>
    <w:rsid w:val="008D37AE"/>
    <w:rsid w:val="008D5550"/>
    <w:rsid w:val="008D594D"/>
    <w:rsid w:val="008D5A3D"/>
    <w:rsid w:val="008D5A5D"/>
    <w:rsid w:val="008D618F"/>
    <w:rsid w:val="008D7253"/>
    <w:rsid w:val="008D791A"/>
    <w:rsid w:val="008D7D4F"/>
    <w:rsid w:val="008E01B0"/>
    <w:rsid w:val="008E08C5"/>
    <w:rsid w:val="008E0E17"/>
    <w:rsid w:val="008E0FF5"/>
    <w:rsid w:val="008E1252"/>
    <w:rsid w:val="008E153F"/>
    <w:rsid w:val="008E169C"/>
    <w:rsid w:val="008E1854"/>
    <w:rsid w:val="008E1AD8"/>
    <w:rsid w:val="008E2304"/>
    <w:rsid w:val="008E23E4"/>
    <w:rsid w:val="008E2BD3"/>
    <w:rsid w:val="008E324B"/>
    <w:rsid w:val="008E3384"/>
    <w:rsid w:val="008E3FA9"/>
    <w:rsid w:val="008E3FBF"/>
    <w:rsid w:val="008E41A4"/>
    <w:rsid w:val="008E4314"/>
    <w:rsid w:val="008E4396"/>
    <w:rsid w:val="008E46A4"/>
    <w:rsid w:val="008E50C6"/>
    <w:rsid w:val="008E551E"/>
    <w:rsid w:val="008E5861"/>
    <w:rsid w:val="008E5A66"/>
    <w:rsid w:val="008E5B71"/>
    <w:rsid w:val="008E5BFF"/>
    <w:rsid w:val="008E5F92"/>
    <w:rsid w:val="008E60DC"/>
    <w:rsid w:val="008E660F"/>
    <w:rsid w:val="008E735F"/>
    <w:rsid w:val="008E7492"/>
    <w:rsid w:val="008F00A0"/>
    <w:rsid w:val="008F0BA2"/>
    <w:rsid w:val="008F0E41"/>
    <w:rsid w:val="008F0F0A"/>
    <w:rsid w:val="008F0F35"/>
    <w:rsid w:val="008F1119"/>
    <w:rsid w:val="008F1122"/>
    <w:rsid w:val="008F12A0"/>
    <w:rsid w:val="008F1641"/>
    <w:rsid w:val="008F1E7D"/>
    <w:rsid w:val="008F2417"/>
    <w:rsid w:val="008F2CAA"/>
    <w:rsid w:val="008F2D3D"/>
    <w:rsid w:val="008F2E87"/>
    <w:rsid w:val="008F3025"/>
    <w:rsid w:val="008F3454"/>
    <w:rsid w:val="008F393A"/>
    <w:rsid w:val="008F3960"/>
    <w:rsid w:val="008F4330"/>
    <w:rsid w:val="008F45FA"/>
    <w:rsid w:val="008F4A3B"/>
    <w:rsid w:val="008F4EA9"/>
    <w:rsid w:val="008F5445"/>
    <w:rsid w:val="008F5588"/>
    <w:rsid w:val="008F577E"/>
    <w:rsid w:val="008F6179"/>
    <w:rsid w:val="008F61A6"/>
    <w:rsid w:val="008F6371"/>
    <w:rsid w:val="008F6664"/>
    <w:rsid w:val="008F67AD"/>
    <w:rsid w:val="008F6887"/>
    <w:rsid w:val="008F6DB6"/>
    <w:rsid w:val="008F7011"/>
    <w:rsid w:val="008F7D75"/>
    <w:rsid w:val="0090067C"/>
    <w:rsid w:val="00900EC2"/>
    <w:rsid w:val="009013B6"/>
    <w:rsid w:val="009015A2"/>
    <w:rsid w:val="00901BBC"/>
    <w:rsid w:val="00901C2F"/>
    <w:rsid w:val="00901F1F"/>
    <w:rsid w:val="0090243E"/>
    <w:rsid w:val="009027A0"/>
    <w:rsid w:val="009028F2"/>
    <w:rsid w:val="00902FDC"/>
    <w:rsid w:val="009035DA"/>
    <w:rsid w:val="009039D5"/>
    <w:rsid w:val="00903D54"/>
    <w:rsid w:val="00903DAF"/>
    <w:rsid w:val="00903EBC"/>
    <w:rsid w:val="00904723"/>
    <w:rsid w:val="00904904"/>
    <w:rsid w:val="00904FE6"/>
    <w:rsid w:val="0090554A"/>
    <w:rsid w:val="00905738"/>
    <w:rsid w:val="00905992"/>
    <w:rsid w:val="00905F82"/>
    <w:rsid w:val="009060E5"/>
    <w:rsid w:val="00906F5F"/>
    <w:rsid w:val="009072BB"/>
    <w:rsid w:val="0090799B"/>
    <w:rsid w:val="009102C5"/>
    <w:rsid w:val="009102F8"/>
    <w:rsid w:val="00910635"/>
    <w:rsid w:val="009108B5"/>
    <w:rsid w:val="00910DEC"/>
    <w:rsid w:val="00910E23"/>
    <w:rsid w:val="00911047"/>
    <w:rsid w:val="009113DF"/>
    <w:rsid w:val="00911473"/>
    <w:rsid w:val="00911D12"/>
    <w:rsid w:val="00912558"/>
    <w:rsid w:val="00912576"/>
    <w:rsid w:val="0091372B"/>
    <w:rsid w:val="0091377A"/>
    <w:rsid w:val="00913AD4"/>
    <w:rsid w:val="00913DB9"/>
    <w:rsid w:val="009141E1"/>
    <w:rsid w:val="0091465F"/>
    <w:rsid w:val="00914750"/>
    <w:rsid w:val="00914EAE"/>
    <w:rsid w:val="0091544D"/>
    <w:rsid w:val="0091587F"/>
    <w:rsid w:val="009158D1"/>
    <w:rsid w:val="00915B36"/>
    <w:rsid w:val="00915D4A"/>
    <w:rsid w:val="0091657D"/>
    <w:rsid w:val="009165F5"/>
    <w:rsid w:val="009168C5"/>
    <w:rsid w:val="00916D3D"/>
    <w:rsid w:val="00917249"/>
    <w:rsid w:val="00917845"/>
    <w:rsid w:val="0091796B"/>
    <w:rsid w:val="00917D62"/>
    <w:rsid w:val="009200F7"/>
    <w:rsid w:val="00920153"/>
    <w:rsid w:val="009205D3"/>
    <w:rsid w:val="009207A9"/>
    <w:rsid w:val="0092081C"/>
    <w:rsid w:val="00920B39"/>
    <w:rsid w:val="00921445"/>
    <w:rsid w:val="00921BC1"/>
    <w:rsid w:val="00921C94"/>
    <w:rsid w:val="009228F2"/>
    <w:rsid w:val="009237DC"/>
    <w:rsid w:val="009242D5"/>
    <w:rsid w:val="0092430A"/>
    <w:rsid w:val="00924660"/>
    <w:rsid w:val="009248B1"/>
    <w:rsid w:val="0092530B"/>
    <w:rsid w:val="00925374"/>
    <w:rsid w:val="009254B7"/>
    <w:rsid w:val="00925CB7"/>
    <w:rsid w:val="00925F4F"/>
    <w:rsid w:val="00926394"/>
    <w:rsid w:val="00926C47"/>
    <w:rsid w:val="00926E3F"/>
    <w:rsid w:val="009271E4"/>
    <w:rsid w:val="00927210"/>
    <w:rsid w:val="009276E9"/>
    <w:rsid w:val="0093065F"/>
    <w:rsid w:val="00930B64"/>
    <w:rsid w:val="00930BBB"/>
    <w:rsid w:val="00930F05"/>
    <w:rsid w:val="00931314"/>
    <w:rsid w:val="0093145C"/>
    <w:rsid w:val="00931D3D"/>
    <w:rsid w:val="00932482"/>
    <w:rsid w:val="009324C3"/>
    <w:rsid w:val="00932754"/>
    <w:rsid w:val="00932D72"/>
    <w:rsid w:val="0093332B"/>
    <w:rsid w:val="009337B8"/>
    <w:rsid w:val="00933BC4"/>
    <w:rsid w:val="00933CFA"/>
    <w:rsid w:val="00933E1D"/>
    <w:rsid w:val="00933ED6"/>
    <w:rsid w:val="0093470C"/>
    <w:rsid w:val="00934ED1"/>
    <w:rsid w:val="009353C4"/>
    <w:rsid w:val="009359EE"/>
    <w:rsid w:val="00935BE7"/>
    <w:rsid w:val="00935C0D"/>
    <w:rsid w:val="00935CE7"/>
    <w:rsid w:val="00935E6F"/>
    <w:rsid w:val="00935F95"/>
    <w:rsid w:val="00936289"/>
    <w:rsid w:val="00936422"/>
    <w:rsid w:val="0093662E"/>
    <w:rsid w:val="009372E8"/>
    <w:rsid w:val="00937443"/>
    <w:rsid w:val="00937AF9"/>
    <w:rsid w:val="00937B9E"/>
    <w:rsid w:val="00937D70"/>
    <w:rsid w:val="00937DF9"/>
    <w:rsid w:val="00937E13"/>
    <w:rsid w:val="00940AEE"/>
    <w:rsid w:val="00940EC0"/>
    <w:rsid w:val="00941321"/>
    <w:rsid w:val="009417F7"/>
    <w:rsid w:val="00941CE8"/>
    <w:rsid w:val="009420DE"/>
    <w:rsid w:val="00942161"/>
    <w:rsid w:val="009422E6"/>
    <w:rsid w:val="00942788"/>
    <w:rsid w:val="00942855"/>
    <w:rsid w:val="009428AF"/>
    <w:rsid w:val="00942ADA"/>
    <w:rsid w:val="00942DFC"/>
    <w:rsid w:val="009440AB"/>
    <w:rsid w:val="00944377"/>
    <w:rsid w:val="0094498B"/>
    <w:rsid w:val="00944B8D"/>
    <w:rsid w:val="00944EF9"/>
    <w:rsid w:val="0094504C"/>
    <w:rsid w:val="00945506"/>
    <w:rsid w:val="00945FF9"/>
    <w:rsid w:val="00946058"/>
    <w:rsid w:val="009462C1"/>
    <w:rsid w:val="00947094"/>
    <w:rsid w:val="00947116"/>
    <w:rsid w:val="009472B7"/>
    <w:rsid w:val="009472EA"/>
    <w:rsid w:val="009473B1"/>
    <w:rsid w:val="0094744E"/>
    <w:rsid w:val="0094797E"/>
    <w:rsid w:val="00947B1E"/>
    <w:rsid w:val="00947B38"/>
    <w:rsid w:val="00947B42"/>
    <w:rsid w:val="00947E41"/>
    <w:rsid w:val="00950024"/>
    <w:rsid w:val="00950177"/>
    <w:rsid w:val="00950523"/>
    <w:rsid w:val="0095056A"/>
    <w:rsid w:val="00950A44"/>
    <w:rsid w:val="00950BF9"/>
    <w:rsid w:val="009515D4"/>
    <w:rsid w:val="009516BE"/>
    <w:rsid w:val="0095175A"/>
    <w:rsid w:val="00951A5D"/>
    <w:rsid w:val="00951D47"/>
    <w:rsid w:val="00951EE2"/>
    <w:rsid w:val="00951F4D"/>
    <w:rsid w:val="00951F5A"/>
    <w:rsid w:val="00951FD5"/>
    <w:rsid w:val="00952234"/>
    <w:rsid w:val="00952492"/>
    <w:rsid w:val="00952933"/>
    <w:rsid w:val="00952C62"/>
    <w:rsid w:val="00953071"/>
    <w:rsid w:val="009539D3"/>
    <w:rsid w:val="00954098"/>
    <w:rsid w:val="009542A8"/>
    <w:rsid w:val="009544E5"/>
    <w:rsid w:val="00954F64"/>
    <w:rsid w:val="00955157"/>
    <w:rsid w:val="00955432"/>
    <w:rsid w:val="009558D6"/>
    <w:rsid w:val="0095596B"/>
    <w:rsid w:val="00956351"/>
    <w:rsid w:val="009574CD"/>
    <w:rsid w:val="0096017F"/>
    <w:rsid w:val="009602A3"/>
    <w:rsid w:val="0096059E"/>
    <w:rsid w:val="00960738"/>
    <w:rsid w:val="009609C6"/>
    <w:rsid w:val="00960ABF"/>
    <w:rsid w:val="00960CF1"/>
    <w:rsid w:val="0096108D"/>
    <w:rsid w:val="00961670"/>
    <w:rsid w:val="00961B8C"/>
    <w:rsid w:val="00961BD3"/>
    <w:rsid w:val="009627D3"/>
    <w:rsid w:val="00962DAF"/>
    <w:rsid w:val="0096360A"/>
    <w:rsid w:val="00963F17"/>
    <w:rsid w:val="00964011"/>
    <w:rsid w:val="00964935"/>
    <w:rsid w:val="00965151"/>
    <w:rsid w:val="009651CF"/>
    <w:rsid w:val="009654B0"/>
    <w:rsid w:val="00965584"/>
    <w:rsid w:val="00965957"/>
    <w:rsid w:val="00965C9B"/>
    <w:rsid w:val="0096645D"/>
    <w:rsid w:val="00966D85"/>
    <w:rsid w:val="00966E66"/>
    <w:rsid w:val="00967AFF"/>
    <w:rsid w:val="00967FDA"/>
    <w:rsid w:val="0096B414"/>
    <w:rsid w:val="009700AF"/>
    <w:rsid w:val="00970555"/>
    <w:rsid w:val="009709C9"/>
    <w:rsid w:val="00970AA1"/>
    <w:rsid w:val="00970ECC"/>
    <w:rsid w:val="00971033"/>
    <w:rsid w:val="009710B4"/>
    <w:rsid w:val="0097139D"/>
    <w:rsid w:val="00971511"/>
    <w:rsid w:val="00971525"/>
    <w:rsid w:val="0097156C"/>
    <w:rsid w:val="00971790"/>
    <w:rsid w:val="009736CE"/>
    <w:rsid w:val="00973783"/>
    <w:rsid w:val="00973CB7"/>
    <w:rsid w:val="009741BA"/>
    <w:rsid w:val="00974724"/>
    <w:rsid w:val="009749B4"/>
    <w:rsid w:val="00974C1B"/>
    <w:rsid w:val="009750E0"/>
    <w:rsid w:val="0097552C"/>
    <w:rsid w:val="00975531"/>
    <w:rsid w:val="009755B6"/>
    <w:rsid w:val="00976254"/>
    <w:rsid w:val="00976471"/>
    <w:rsid w:val="00976E8D"/>
    <w:rsid w:val="00976FCC"/>
    <w:rsid w:val="009772E9"/>
    <w:rsid w:val="00977504"/>
    <w:rsid w:val="009776B3"/>
    <w:rsid w:val="00977840"/>
    <w:rsid w:val="00977C76"/>
    <w:rsid w:val="009807A0"/>
    <w:rsid w:val="00980B51"/>
    <w:rsid w:val="00980D88"/>
    <w:rsid w:val="00981121"/>
    <w:rsid w:val="0098155C"/>
    <w:rsid w:val="0098172C"/>
    <w:rsid w:val="009824A8"/>
    <w:rsid w:val="0098285C"/>
    <w:rsid w:val="00982914"/>
    <w:rsid w:val="00982935"/>
    <w:rsid w:val="00982A1D"/>
    <w:rsid w:val="009830C9"/>
    <w:rsid w:val="00983AB2"/>
    <w:rsid w:val="00983C57"/>
    <w:rsid w:val="00983EA8"/>
    <w:rsid w:val="00984031"/>
    <w:rsid w:val="0098403B"/>
    <w:rsid w:val="0098410A"/>
    <w:rsid w:val="009845CF"/>
    <w:rsid w:val="00984A39"/>
    <w:rsid w:val="00984AA8"/>
    <w:rsid w:val="00984D85"/>
    <w:rsid w:val="00984E91"/>
    <w:rsid w:val="009852C4"/>
    <w:rsid w:val="0098546A"/>
    <w:rsid w:val="0098564B"/>
    <w:rsid w:val="0098576F"/>
    <w:rsid w:val="009858C1"/>
    <w:rsid w:val="009859AB"/>
    <w:rsid w:val="00985D00"/>
    <w:rsid w:val="00985D27"/>
    <w:rsid w:val="00986741"/>
    <w:rsid w:val="00986AEB"/>
    <w:rsid w:val="00986B17"/>
    <w:rsid w:val="00986B38"/>
    <w:rsid w:val="00986FBD"/>
    <w:rsid w:val="009878CD"/>
    <w:rsid w:val="00987B9A"/>
    <w:rsid w:val="00990582"/>
    <w:rsid w:val="00990852"/>
    <w:rsid w:val="00990C4E"/>
    <w:rsid w:val="00990D1B"/>
    <w:rsid w:val="00990F9C"/>
    <w:rsid w:val="00990FB4"/>
    <w:rsid w:val="00991135"/>
    <w:rsid w:val="00991138"/>
    <w:rsid w:val="0099146A"/>
    <w:rsid w:val="009915E1"/>
    <w:rsid w:val="00991C6E"/>
    <w:rsid w:val="00991C76"/>
    <w:rsid w:val="0099204B"/>
    <w:rsid w:val="0099220B"/>
    <w:rsid w:val="00992667"/>
    <w:rsid w:val="00992699"/>
    <w:rsid w:val="009927A9"/>
    <w:rsid w:val="0099294E"/>
    <w:rsid w:val="0099326B"/>
    <w:rsid w:val="00993463"/>
    <w:rsid w:val="00993B1E"/>
    <w:rsid w:val="00993B3A"/>
    <w:rsid w:val="00994415"/>
    <w:rsid w:val="009944FA"/>
    <w:rsid w:val="00994DC8"/>
    <w:rsid w:val="0099527C"/>
    <w:rsid w:val="009953E4"/>
    <w:rsid w:val="00995424"/>
    <w:rsid w:val="00995770"/>
    <w:rsid w:val="00995A9A"/>
    <w:rsid w:val="00996141"/>
    <w:rsid w:val="00996309"/>
    <w:rsid w:val="009965EA"/>
    <w:rsid w:val="00996753"/>
    <w:rsid w:val="00996B0A"/>
    <w:rsid w:val="00996BB1"/>
    <w:rsid w:val="00997459"/>
    <w:rsid w:val="00997B37"/>
    <w:rsid w:val="00997DFA"/>
    <w:rsid w:val="00997F15"/>
    <w:rsid w:val="009A02DB"/>
    <w:rsid w:val="009A0DED"/>
    <w:rsid w:val="009A0E81"/>
    <w:rsid w:val="009A0F87"/>
    <w:rsid w:val="009A0FA4"/>
    <w:rsid w:val="009A162B"/>
    <w:rsid w:val="009A17CB"/>
    <w:rsid w:val="009A18FF"/>
    <w:rsid w:val="009A1AA1"/>
    <w:rsid w:val="009A1FE5"/>
    <w:rsid w:val="009A236B"/>
    <w:rsid w:val="009A2442"/>
    <w:rsid w:val="009A2691"/>
    <w:rsid w:val="009A351B"/>
    <w:rsid w:val="009A3655"/>
    <w:rsid w:val="009A4CE9"/>
    <w:rsid w:val="009A5A4D"/>
    <w:rsid w:val="009A5DD1"/>
    <w:rsid w:val="009A60B5"/>
    <w:rsid w:val="009A646D"/>
    <w:rsid w:val="009A687B"/>
    <w:rsid w:val="009A68F7"/>
    <w:rsid w:val="009A6C5F"/>
    <w:rsid w:val="009A6DAF"/>
    <w:rsid w:val="009A6E69"/>
    <w:rsid w:val="009A703F"/>
    <w:rsid w:val="009A7141"/>
    <w:rsid w:val="009A73EE"/>
    <w:rsid w:val="009A7822"/>
    <w:rsid w:val="009A7A6B"/>
    <w:rsid w:val="009A7E5E"/>
    <w:rsid w:val="009B019A"/>
    <w:rsid w:val="009B0467"/>
    <w:rsid w:val="009B052B"/>
    <w:rsid w:val="009B056D"/>
    <w:rsid w:val="009B0B1C"/>
    <w:rsid w:val="009B105B"/>
    <w:rsid w:val="009B1580"/>
    <w:rsid w:val="009B2898"/>
    <w:rsid w:val="009B28B1"/>
    <w:rsid w:val="009B2EA3"/>
    <w:rsid w:val="009B39A0"/>
    <w:rsid w:val="009B3D6A"/>
    <w:rsid w:val="009B3DA4"/>
    <w:rsid w:val="009B3F7E"/>
    <w:rsid w:val="009B4006"/>
    <w:rsid w:val="009B40CF"/>
    <w:rsid w:val="009B4220"/>
    <w:rsid w:val="009B4695"/>
    <w:rsid w:val="009B4BCE"/>
    <w:rsid w:val="009B5753"/>
    <w:rsid w:val="009B584D"/>
    <w:rsid w:val="009B60FA"/>
    <w:rsid w:val="009B62ED"/>
    <w:rsid w:val="009B6738"/>
    <w:rsid w:val="009B6991"/>
    <w:rsid w:val="009B6B9E"/>
    <w:rsid w:val="009B79D0"/>
    <w:rsid w:val="009B7CF9"/>
    <w:rsid w:val="009B7EE1"/>
    <w:rsid w:val="009C0507"/>
    <w:rsid w:val="009C0B23"/>
    <w:rsid w:val="009C1175"/>
    <w:rsid w:val="009C14AA"/>
    <w:rsid w:val="009C1C7C"/>
    <w:rsid w:val="009C1FC9"/>
    <w:rsid w:val="009C2317"/>
    <w:rsid w:val="009C4217"/>
    <w:rsid w:val="009C44E1"/>
    <w:rsid w:val="009C4723"/>
    <w:rsid w:val="009C4A81"/>
    <w:rsid w:val="009C5686"/>
    <w:rsid w:val="009C5AF5"/>
    <w:rsid w:val="009C6915"/>
    <w:rsid w:val="009C6C44"/>
    <w:rsid w:val="009C7060"/>
    <w:rsid w:val="009C7186"/>
    <w:rsid w:val="009C7466"/>
    <w:rsid w:val="009C7D3F"/>
    <w:rsid w:val="009D09CC"/>
    <w:rsid w:val="009D0D21"/>
    <w:rsid w:val="009D1774"/>
    <w:rsid w:val="009D1C6D"/>
    <w:rsid w:val="009D1CD1"/>
    <w:rsid w:val="009D22EF"/>
    <w:rsid w:val="009D2491"/>
    <w:rsid w:val="009D2878"/>
    <w:rsid w:val="009D2D91"/>
    <w:rsid w:val="009D2DED"/>
    <w:rsid w:val="009D2FDC"/>
    <w:rsid w:val="009D347E"/>
    <w:rsid w:val="009D36BF"/>
    <w:rsid w:val="009D384F"/>
    <w:rsid w:val="009D4015"/>
    <w:rsid w:val="009D4177"/>
    <w:rsid w:val="009D425B"/>
    <w:rsid w:val="009D4866"/>
    <w:rsid w:val="009D4AF0"/>
    <w:rsid w:val="009D4B23"/>
    <w:rsid w:val="009D4C32"/>
    <w:rsid w:val="009D5776"/>
    <w:rsid w:val="009D7DEB"/>
    <w:rsid w:val="009E0159"/>
    <w:rsid w:val="009E0229"/>
    <w:rsid w:val="009E0C53"/>
    <w:rsid w:val="009E0D78"/>
    <w:rsid w:val="009E0DD3"/>
    <w:rsid w:val="009E0DF6"/>
    <w:rsid w:val="009E18BE"/>
    <w:rsid w:val="009E1AED"/>
    <w:rsid w:val="009E2912"/>
    <w:rsid w:val="009E2974"/>
    <w:rsid w:val="009E2C57"/>
    <w:rsid w:val="009E2CC8"/>
    <w:rsid w:val="009E37FB"/>
    <w:rsid w:val="009E3891"/>
    <w:rsid w:val="009E3912"/>
    <w:rsid w:val="009E3C96"/>
    <w:rsid w:val="009E46DD"/>
    <w:rsid w:val="009E4959"/>
    <w:rsid w:val="009E4ED2"/>
    <w:rsid w:val="009E5E83"/>
    <w:rsid w:val="009E5EF1"/>
    <w:rsid w:val="009E60E7"/>
    <w:rsid w:val="009E62A5"/>
    <w:rsid w:val="009E63BB"/>
    <w:rsid w:val="009E669F"/>
    <w:rsid w:val="009E6778"/>
    <w:rsid w:val="009E6A47"/>
    <w:rsid w:val="009E6B8D"/>
    <w:rsid w:val="009E6C23"/>
    <w:rsid w:val="009E6CBC"/>
    <w:rsid w:val="009E76B5"/>
    <w:rsid w:val="009F0240"/>
    <w:rsid w:val="009F088E"/>
    <w:rsid w:val="009F1776"/>
    <w:rsid w:val="009F1956"/>
    <w:rsid w:val="009F1A5B"/>
    <w:rsid w:val="009F22D9"/>
    <w:rsid w:val="009F22E4"/>
    <w:rsid w:val="009F2CD4"/>
    <w:rsid w:val="009F2D45"/>
    <w:rsid w:val="009F37E0"/>
    <w:rsid w:val="009F38C9"/>
    <w:rsid w:val="009F3C15"/>
    <w:rsid w:val="009F3DF6"/>
    <w:rsid w:val="009F3F30"/>
    <w:rsid w:val="009F48D5"/>
    <w:rsid w:val="009F4DB0"/>
    <w:rsid w:val="009F6107"/>
    <w:rsid w:val="009F62FC"/>
    <w:rsid w:val="009F659A"/>
    <w:rsid w:val="009F66EA"/>
    <w:rsid w:val="009F67C9"/>
    <w:rsid w:val="009F6D9B"/>
    <w:rsid w:val="009F6FB9"/>
    <w:rsid w:val="009F6FE3"/>
    <w:rsid w:val="009F724E"/>
    <w:rsid w:val="009F7524"/>
    <w:rsid w:val="009F7862"/>
    <w:rsid w:val="009F7AFF"/>
    <w:rsid w:val="009F7B7B"/>
    <w:rsid w:val="00A00698"/>
    <w:rsid w:val="00A006CC"/>
    <w:rsid w:val="00A01037"/>
    <w:rsid w:val="00A01186"/>
    <w:rsid w:val="00A011A2"/>
    <w:rsid w:val="00A017C6"/>
    <w:rsid w:val="00A0199F"/>
    <w:rsid w:val="00A02060"/>
    <w:rsid w:val="00A021FD"/>
    <w:rsid w:val="00A022F9"/>
    <w:rsid w:val="00A02937"/>
    <w:rsid w:val="00A02A12"/>
    <w:rsid w:val="00A02B35"/>
    <w:rsid w:val="00A02EFA"/>
    <w:rsid w:val="00A02F6F"/>
    <w:rsid w:val="00A030D3"/>
    <w:rsid w:val="00A0332F"/>
    <w:rsid w:val="00A04270"/>
    <w:rsid w:val="00A0442F"/>
    <w:rsid w:val="00A04888"/>
    <w:rsid w:val="00A04A84"/>
    <w:rsid w:val="00A05766"/>
    <w:rsid w:val="00A05845"/>
    <w:rsid w:val="00A0649E"/>
    <w:rsid w:val="00A06D1F"/>
    <w:rsid w:val="00A06E02"/>
    <w:rsid w:val="00A0702D"/>
    <w:rsid w:val="00A077C9"/>
    <w:rsid w:val="00A07B19"/>
    <w:rsid w:val="00A101FB"/>
    <w:rsid w:val="00A10809"/>
    <w:rsid w:val="00A10944"/>
    <w:rsid w:val="00A10BD1"/>
    <w:rsid w:val="00A110FE"/>
    <w:rsid w:val="00A11351"/>
    <w:rsid w:val="00A1169B"/>
    <w:rsid w:val="00A1269D"/>
    <w:rsid w:val="00A128AF"/>
    <w:rsid w:val="00A13723"/>
    <w:rsid w:val="00A14346"/>
    <w:rsid w:val="00A14B74"/>
    <w:rsid w:val="00A14B80"/>
    <w:rsid w:val="00A15099"/>
    <w:rsid w:val="00A15CB4"/>
    <w:rsid w:val="00A15F63"/>
    <w:rsid w:val="00A1600D"/>
    <w:rsid w:val="00A1612F"/>
    <w:rsid w:val="00A1635A"/>
    <w:rsid w:val="00A165B5"/>
    <w:rsid w:val="00A1671E"/>
    <w:rsid w:val="00A16BC5"/>
    <w:rsid w:val="00A16D37"/>
    <w:rsid w:val="00A20776"/>
    <w:rsid w:val="00A2095A"/>
    <w:rsid w:val="00A20AD6"/>
    <w:rsid w:val="00A20ADB"/>
    <w:rsid w:val="00A20DA1"/>
    <w:rsid w:val="00A20F0A"/>
    <w:rsid w:val="00A21058"/>
    <w:rsid w:val="00A210B4"/>
    <w:rsid w:val="00A21675"/>
    <w:rsid w:val="00A21762"/>
    <w:rsid w:val="00A21787"/>
    <w:rsid w:val="00A21C28"/>
    <w:rsid w:val="00A2266A"/>
    <w:rsid w:val="00A22A78"/>
    <w:rsid w:val="00A231D5"/>
    <w:rsid w:val="00A23E4B"/>
    <w:rsid w:val="00A240B7"/>
    <w:rsid w:val="00A242FF"/>
    <w:rsid w:val="00A24463"/>
    <w:rsid w:val="00A24682"/>
    <w:rsid w:val="00A24A0C"/>
    <w:rsid w:val="00A24FCB"/>
    <w:rsid w:val="00A25F2C"/>
    <w:rsid w:val="00A25FF0"/>
    <w:rsid w:val="00A26996"/>
    <w:rsid w:val="00A27745"/>
    <w:rsid w:val="00A27E66"/>
    <w:rsid w:val="00A302B3"/>
    <w:rsid w:val="00A30BA8"/>
    <w:rsid w:val="00A30F96"/>
    <w:rsid w:val="00A312DC"/>
    <w:rsid w:val="00A313F5"/>
    <w:rsid w:val="00A32586"/>
    <w:rsid w:val="00A32963"/>
    <w:rsid w:val="00A32FC6"/>
    <w:rsid w:val="00A33130"/>
    <w:rsid w:val="00A3398E"/>
    <w:rsid w:val="00A33B0D"/>
    <w:rsid w:val="00A33F2C"/>
    <w:rsid w:val="00A34976"/>
    <w:rsid w:val="00A35060"/>
    <w:rsid w:val="00A35198"/>
    <w:rsid w:val="00A351DD"/>
    <w:rsid w:val="00A351F5"/>
    <w:rsid w:val="00A352CD"/>
    <w:rsid w:val="00A354FF"/>
    <w:rsid w:val="00A35CFA"/>
    <w:rsid w:val="00A36E9F"/>
    <w:rsid w:val="00A37A91"/>
    <w:rsid w:val="00A37B59"/>
    <w:rsid w:val="00A37BA2"/>
    <w:rsid w:val="00A37DB0"/>
    <w:rsid w:val="00A40338"/>
    <w:rsid w:val="00A4054E"/>
    <w:rsid w:val="00A40631"/>
    <w:rsid w:val="00A4092D"/>
    <w:rsid w:val="00A40E8A"/>
    <w:rsid w:val="00A41301"/>
    <w:rsid w:val="00A4150B"/>
    <w:rsid w:val="00A415BF"/>
    <w:rsid w:val="00A4177C"/>
    <w:rsid w:val="00A42614"/>
    <w:rsid w:val="00A42875"/>
    <w:rsid w:val="00A42F64"/>
    <w:rsid w:val="00A43271"/>
    <w:rsid w:val="00A43E8C"/>
    <w:rsid w:val="00A44691"/>
    <w:rsid w:val="00A44708"/>
    <w:rsid w:val="00A44963"/>
    <w:rsid w:val="00A44A5D"/>
    <w:rsid w:val="00A453E8"/>
    <w:rsid w:val="00A45A0E"/>
    <w:rsid w:val="00A45F99"/>
    <w:rsid w:val="00A46704"/>
    <w:rsid w:val="00A46766"/>
    <w:rsid w:val="00A4772F"/>
    <w:rsid w:val="00A47B97"/>
    <w:rsid w:val="00A50460"/>
    <w:rsid w:val="00A50867"/>
    <w:rsid w:val="00A50AED"/>
    <w:rsid w:val="00A517BD"/>
    <w:rsid w:val="00A519A5"/>
    <w:rsid w:val="00A51C0B"/>
    <w:rsid w:val="00A52110"/>
    <w:rsid w:val="00A52F09"/>
    <w:rsid w:val="00A53619"/>
    <w:rsid w:val="00A53A6F"/>
    <w:rsid w:val="00A53AE7"/>
    <w:rsid w:val="00A53B97"/>
    <w:rsid w:val="00A53D15"/>
    <w:rsid w:val="00A54500"/>
    <w:rsid w:val="00A54E0C"/>
    <w:rsid w:val="00A555C9"/>
    <w:rsid w:val="00A559B0"/>
    <w:rsid w:val="00A55A6B"/>
    <w:rsid w:val="00A55ED0"/>
    <w:rsid w:val="00A56054"/>
    <w:rsid w:val="00A569A6"/>
    <w:rsid w:val="00A56FEB"/>
    <w:rsid w:val="00A57250"/>
    <w:rsid w:val="00A579C9"/>
    <w:rsid w:val="00A57AD9"/>
    <w:rsid w:val="00A57CA5"/>
    <w:rsid w:val="00A57DD5"/>
    <w:rsid w:val="00A60722"/>
    <w:rsid w:val="00A60793"/>
    <w:rsid w:val="00A6188F"/>
    <w:rsid w:val="00A62298"/>
    <w:rsid w:val="00A62D32"/>
    <w:rsid w:val="00A63744"/>
    <w:rsid w:val="00A6375C"/>
    <w:rsid w:val="00A63C31"/>
    <w:rsid w:val="00A64173"/>
    <w:rsid w:val="00A64AB7"/>
    <w:rsid w:val="00A65209"/>
    <w:rsid w:val="00A65396"/>
    <w:rsid w:val="00A659B1"/>
    <w:rsid w:val="00A65EE6"/>
    <w:rsid w:val="00A66375"/>
    <w:rsid w:val="00A66666"/>
    <w:rsid w:val="00A66BB4"/>
    <w:rsid w:val="00A66BE3"/>
    <w:rsid w:val="00A67FDB"/>
    <w:rsid w:val="00A7022D"/>
    <w:rsid w:val="00A7031C"/>
    <w:rsid w:val="00A70544"/>
    <w:rsid w:val="00A70897"/>
    <w:rsid w:val="00A70BF6"/>
    <w:rsid w:val="00A712FC"/>
    <w:rsid w:val="00A71A26"/>
    <w:rsid w:val="00A71B6F"/>
    <w:rsid w:val="00A71B81"/>
    <w:rsid w:val="00A72516"/>
    <w:rsid w:val="00A72B8F"/>
    <w:rsid w:val="00A72C7A"/>
    <w:rsid w:val="00A72D86"/>
    <w:rsid w:val="00A72DB8"/>
    <w:rsid w:val="00A736FE"/>
    <w:rsid w:val="00A73961"/>
    <w:rsid w:val="00A73CA4"/>
    <w:rsid w:val="00A748FA"/>
    <w:rsid w:val="00A74B3E"/>
    <w:rsid w:val="00A764E6"/>
    <w:rsid w:val="00A76CE7"/>
    <w:rsid w:val="00A76F09"/>
    <w:rsid w:val="00A76F54"/>
    <w:rsid w:val="00A77608"/>
    <w:rsid w:val="00A77C66"/>
    <w:rsid w:val="00A77D68"/>
    <w:rsid w:val="00A77E9E"/>
    <w:rsid w:val="00A8018B"/>
    <w:rsid w:val="00A8027B"/>
    <w:rsid w:val="00A80317"/>
    <w:rsid w:val="00A807D1"/>
    <w:rsid w:val="00A80A2A"/>
    <w:rsid w:val="00A80C02"/>
    <w:rsid w:val="00A81308"/>
    <w:rsid w:val="00A81A33"/>
    <w:rsid w:val="00A81BD4"/>
    <w:rsid w:val="00A81C23"/>
    <w:rsid w:val="00A81DA7"/>
    <w:rsid w:val="00A827A0"/>
    <w:rsid w:val="00A8348A"/>
    <w:rsid w:val="00A83649"/>
    <w:rsid w:val="00A838FA"/>
    <w:rsid w:val="00A83AE3"/>
    <w:rsid w:val="00A83C21"/>
    <w:rsid w:val="00A8454C"/>
    <w:rsid w:val="00A84940"/>
    <w:rsid w:val="00A855E8"/>
    <w:rsid w:val="00A8604F"/>
    <w:rsid w:val="00A8618E"/>
    <w:rsid w:val="00A8654A"/>
    <w:rsid w:val="00A86E17"/>
    <w:rsid w:val="00A86FDB"/>
    <w:rsid w:val="00A872D1"/>
    <w:rsid w:val="00A872F8"/>
    <w:rsid w:val="00A87739"/>
    <w:rsid w:val="00A8789C"/>
    <w:rsid w:val="00A87EE5"/>
    <w:rsid w:val="00A87FE7"/>
    <w:rsid w:val="00A9054A"/>
    <w:rsid w:val="00A911E0"/>
    <w:rsid w:val="00A913CD"/>
    <w:rsid w:val="00A91876"/>
    <w:rsid w:val="00A91A4F"/>
    <w:rsid w:val="00A91D0E"/>
    <w:rsid w:val="00A9217E"/>
    <w:rsid w:val="00A923E4"/>
    <w:rsid w:val="00A9254B"/>
    <w:rsid w:val="00A92CF1"/>
    <w:rsid w:val="00A92E30"/>
    <w:rsid w:val="00A938E0"/>
    <w:rsid w:val="00A939A5"/>
    <w:rsid w:val="00A93A8E"/>
    <w:rsid w:val="00A94D2D"/>
    <w:rsid w:val="00A95039"/>
    <w:rsid w:val="00A95093"/>
    <w:rsid w:val="00A9539E"/>
    <w:rsid w:val="00A957B1"/>
    <w:rsid w:val="00A957CD"/>
    <w:rsid w:val="00A95CC3"/>
    <w:rsid w:val="00A95CD4"/>
    <w:rsid w:val="00A95D1E"/>
    <w:rsid w:val="00A960B0"/>
    <w:rsid w:val="00A9610D"/>
    <w:rsid w:val="00A963CE"/>
    <w:rsid w:val="00A9657D"/>
    <w:rsid w:val="00A97913"/>
    <w:rsid w:val="00A97CFC"/>
    <w:rsid w:val="00AA0232"/>
    <w:rsid w:val="00AA0373"/>
    <w:rsid w:val="00AA03A8"/>
    <w:rsid w:val="00AA048F"/>
    <w:rsid w:val="00AA05DD"/>
    <w:rsid w:val="00AA05DE"/>
    <w:rsid w:val="00AA12D0"/>
    <w:rsid w:val="00AA1546"/>
    <w:rsid w:val="00AA159F"/>
    <w:rsid w:val="00AA19ED"/>
    <w:rsid w:val="00AA1D8B"/>
    <w:rsid w:val="00AA2399"/>
    <w:rsid w:val="00AA2570"/>
    <w:rsid w:val="00AA2C6D"/>
    <w:rsid w:val="00AA3690"/>
    <w:rsid w:val="00AA3DAD"/>
    <w:rsid w:val="00AA46B0"/>
    <w:rsid w:val="00AA4777"/>
    <w:rsid w:val="00AA4BBB"/>
    <w:rsid w:val="00AA501C"/>
    <w:rsid w:val="00AA5275"/>
    <w:rsid w:val="00AA5D8F"/>
    <w:rsid w:val="00AA6445"/>
    <w:rsid w:val="00AA6C1F"/>
    <w:rsid w:val="00AA6D6B"/>
    <w:rsid w:val="00AA723D"/>
    <w:rsid w:val="00AA7C6B"/>
    <w:rsid w:val="00AA7C9C"/>
    <w:rsid w:val="00AB0397"/>
    <w:rsid w:val="00AB042A"/>
    <w:rsid w:val="00AB08F1"/>
    <w:rsid w:val="00AB0F2E"/>
    <w:rsid w:val="00AB11D4"/>
    <w:rsid w:val="00AB1292"/>
    <w:rsid w:val="00AB1C94"/>
    <w:rsid w:val="00AB1F4F"/>
    <w:rsid w:val="00AB2304"/>
    <w:rsid w:val="00AB25AC"/>
    <w:rsid w:val="00AB2BF9"/>
    <w:rsid w:val="00AB3552"/>
    <w:rsid w:val="00AB3B25"/>
    <w:rsid w:val="00AB3E62"/>
    <w:rsid w:val="00AB4282"/>
    <w:rsid w:val="00AB4676"/>
    <w:rsid w:val="00AB47DB"/>
    <w:rsid w:val="00AB511D"/>
    <w:rsid w:val="00AB53C9"/>
    <w:rsid w:val="00AB5403"/>
    <w:rsid w:val="00AB55C3"/>
    <w:rsid w:val="00AB62EB"/>
    <w:rsid w:val="00AB738C"/>
    <w:rsid w:val="00AB7AE8"/>
    <w:rsid w:val="00AB7B4D"/>
    <w:rsid w:val="00AC002A"/>
    <w:rsid w:val="00AC025C"/>
    <w:rsid w:val="00AC02A1"/>
    <w:rsid w:val="00AC0D9B"/>
    <w:rsid w:val="00AC0E68"/>
    <w:rsid w:val="00AC1276"/>
    <w:rsid w:val="00AC1781"/>
    <w:rsid w:val="00AC185F"/>
    <w:rsid w:val="00AC1E07"/>
    <w:rsid w:val="00AC25E4"/>
    <w:rsid w:val="00AC2ABB"/>
    <w:rsid w:val="00AC2C57"/>
    <w:rsid w:val="00AC2D70"/>
    <w:rsid w:val="00AC2DA6"/>
    <w:rsid w:val="00AC3294"/>
    <w:rsid w:val="00AC3CAD"/>
    <w:rsid w:val="00AC3CB5"/>
    <w:rsid w:val="00AC47EB"/>
    <w:rsid w:val="00AC5AF9"/>
    <w:rsid w:val="00AC5EB3"/>
    <w:rsid w:val="00AC6142"/>
    <w:rsid w:val="00AC617E"/>
    <w:rsid w:val="00AC626F"/>
    <w:rsid w:val="00AC6E35"/>
    <w:rsid w:val="00AC722E"/>
    <w:rsid w:val="00AC7B3B"/>
    <w:rsid w:val="00AC7D51"/>
    <w:rsid w:val="00AD020D"/>
    <w:rsid w:val="00AD021A"/>
    <w:rsid w:val="00AD0394"/>
    <w:rsid w:val="00AD0B3D"/>
    <w:rsid w:val="00AD0B5E"/>
    <w:rsid w:val="00AD0C29"/>
    <w:rsid w:val="00AD15E2"/>
    <w:rsid w:val="00AD1865"/>
    <w:rsid w:val="00AD1B3B"/>
    <w:rsid w:val="00AD1C77"/>
    <w:rsid w:val="00AD1F92"/>
    <w:rsid w:val="00AD1FE3"/>
    <w:rsid w:val="00AD24A9"/>
    <w:rsid w:val="00AD2902"/>
    <w:rsid w:val="00AD2E6A"/>
    <w:rsid w:val="00AD3A49"/>
    <w:rsid w:val="00AD4552"/>
    <w:rsid w:val="00AD4968"/>
    <w:rsid w:val="00AD551D"/>
    <w:rsid w:val="00AD585D"/>
    <w:rsid w:val="00AD5D82"/>
    <w:rsid w:val="00AD67A7"/>
    <w:rsid w:val="00AD6AF7"/>
    <w:rsid w:val="00AD6C5E"/>
    <w:rsid w:val="00AD6D4F"/>
    <w:rsid w:val="00AD6DB1"/>
    <w:rsid w:val="00AD73A4"/>
    <w:rsid w:val="00AD73C4"/>
    <w:rsid w:val="00AE0707"/>
    <w:rsid w:val="00AE08FB"/>
    <w:rsid w:val="00AE09DA"/>
    <w:rsid w:val="00AE1383"/>
    <w:rsid w:val="00AE179B"/>
    <w:rsid w:val="00AE1A5B"/>
    <w:rsid w:val="00AE1D76"/>
    <w:rsid w:val="00AE1FDE"/>
    <w:rsid w:val="00AE2154"/>
    <w:rsid w:val="00AE268B"/>
    <w:rsid w:val="00AE291C"/>
    <w:rsid w:val="00AE2ADE"/>
    <w:rsid w:val="00AE2E56"/>
    <w:rsid w:val="00AE3684"/>
    <w:rsid w:val="00AE3925"/>
    <w:rsid w:val="00AE3B10"/>
    <w:rsid w:val="00AE3F6D"/>
    <w:rsid w:val="00AE4346"/>
    <w:rsid w:val="00AE4376"/>
    <w:rsid w:val="00AE43C3"/>
    <w:rsid w:val="00AE45D4"/>
    <w:rsid w:val="00AE465E"/>
    <w:rsid w:val="00AE4924"/>
    <w:rsid w:val="00AE4FD8"/>
    <w:rsid w:val="00AE5757"/>
    <w:rsid w:val="00AE5D74"/>
    <w:rsid w:val="00AE6358"/>
    <w:rsid w:val="00AE64A6"/>
    <w:rsid w:val="00AE6854"/>
    <w:rsid w:val="00AE6B14"/>
    <w:rsid w:val="00AE70CC"/>
    <w:rsid w:val="00AE73E1"/>
    <w:rsid w:val="00AE73F8"/>
    <w:rsid w:val="00AE744A"/>
    <w:rsid w:val="00AE74DC"/>
    <w:rsid w:val="00AE7572"/>
    <w:rsid w:val="00AE7E17"/>
    <w:rsid w:val="00AF0A64"/>
    <w:rsid w:val="00AF0A72"/>
    <w:rsid w:val="00AF0C63"/>
    <w:rsid w:val="00AF0D78"/>
    <w:rsid w:val="00AF0DA7"/>
    <w:rsid w:val="00AF17D5"/>
    <w:rsid w:val="00AF1C4F"/>
    <w:rsid w:val="00AF1D58"/>
    <w:rsid w:val="00AF1DE6"/>
    <w:rsid w:val="00AF21C8"/>
    <w:rsid w:val="00AF2483"/>
    <w:rsid w:val="00AF2B4D"/>
    <w:rsid w:val="00AF2DEE"/>
    <w:rsid w:val="00AF3777"/>
    <w:rsid w:val="00AF3ED7"/>
    <w:rsid w:val="00AF42B0"/>
    <w:rsid w:val="00AF5566"/>
    <w:rsid w:val="00AF5772"/>
    <w:rsid w:val="00AF5B5E"/>
    <w:rsid w:val="00AF61CC"/>
    <w:rsid w:val="00AF6949"/>
    <w:rsid w:val="00AF6EA0"/>
    <w:rsid w:val="00AF732C"/>
    <w:rsid w:val="00AF773C"/>
    <w:rsid w:val="00AF7D21"/>
    <w:rsid w:val="00B00336"/>
    <w:rsid w:val="00B00F9C"/>
    <w:rsid w:val="00B01B55"/>
    <w:rsid w:val="00B01BE2"/>
    <w:rsid w:val="00B01DA3"/>
    <w:rsid w:val="00B022ED"/>
    <w:rsid w:val="00B02734"/>
    <w:rsid w:val="00B02E0A"/>
    <w:rsid w:val="00B03596"/>
    <w:rsid w:val="00B03C83"/>
    <w:rsid w:val="00B047E5"/>
    <w:rsid w:val="00B04FF9"/>
    <w:rsid w:val="00B051A7"/>
    <w:rsid w:val="00B0579D"/>
    <w:rsid w:val="00B0666A"/>
    <w:rsid w:val="00B066CB"/>
    <w:rsid w:val="00B06A13"/>
    <w:rsid w:val="00B06A33"/>
    <w:rsid w:val="00B07072"/>
    <w:rsid w:val="00B076A1"/>
    <w:rsid w:val="00B07A74"/>
    <w:rsid w:val="00B07B07"/>
    <w:rsid w:val="00B07C74"/>
    <w:rsid w:val="00B07DE4"/>
    <w:rsid w:val="00B07EEC"/>
    <w:rsid w:val="00B10146"/>
    <w:rsid w:val="00B1052B"/>
    <w:rsid w:val="00B107A3"/>
    <w:rsid w:val="00B10CB8"/>
    <w:rsid w:val="00B11125"/>
    <w:rsid w:val="00B11403"/>
    <w:rsid w:val="00B11AC5"/>
    <w:rsid w:val="00B120B6"/>
    <w:rsid w:val="00B12AE6"/>
    <w:rsid w:val="00B12C4C"/>
    <w:rsid w:val="00B12E15"/>
    <w:rsid w:val="00B134D2"/>
    <w:rsid w:val="00B13E8A"/>
    <w:rsid w:val="00B14282"/>
    <w:rsid w:val="00B14892"/>
    <w:rsid w:val="00B1494C"/>
    <w:rsid w:val="00B14B49"/>
    <w:rsid w:val="00B151E7"/>
    <w:rsid w:val="00B154F1"/>
    <w:rsid w:val="00B156EA"/>
    <w:rsid w:val="00B15807"/>
    <w:rsid w:val="00B15871"/>
    <w:rsid w:val="00B1591F"/>
    <w:rsid w:val="00B15A59"/>
    <w:rsid w:val="00B15B72"/>
    <w:rsid w:val="00B15E94"/>
    <w:rsid w:val="00B15EC8"/>
    <w:rsid w:val="00B1603F"/>
    <w:rsid w:val="00B1612A"/>
    <w:rsid w:val="00B16BC9"/>
    <w:rsid w:val="00B17257"/>
    <w:rsid w:val="00B17EA3"/>
    <w:rsid w:val="00B17EBF"/>
    <w:rsid w:val="00B2087A"/>
    <w:rsid w:val="00B20AB8"/>
    <w:rsid w:val="00B20E4C"/>
    <w:rsid w:val="00B2138C"/>
    <w:rsid w:val="00B21EE6"/>
    <w:rsid w:val="00B220AE"/>
    <w:rsid w:val="00B22C0D"/>
    <w:rsid w:val="00B22C7D"/>
    <w:rsid w:val="00B22F2D"/>
    <w:rsid w:val="00B22FBB"/>
    <w:rsid w:val="00B2364E"/>
    <w:rsid w:val="00B2400B"/>
    <w:rsid w:val="00B24474"/>
    <w:rsid w:val="00B244C4"/>
    <w:rsid w:val="00B24BC9"/>
    <w:rsid w:val="00B24C9B"/>
    <w:rsid w:val="00B24DE8"/>
    <w:rsid w:val="00B2532B"/>
    <w:rsid w:val="00B25459"/>
    <w:rsid w:val="00B25549"/>
    <w:rsid w:val="00B25BFC"/>
    <w:rsid w:val="00B26353"/>
    <w:rsid w:val="00B26796"/>
    <w:rsid w:val="00B270D1"/>
    <w:rsid w:val="00B271E8"/>
    <w:rsid w:val="00B279A6"/>
    <w:rsid w:val="00B301E8"/>
    <w:rsid w:val="00B308E8"/>
    <w:rsid w:val="00B309F8"/>
    <w:rsid w:val="00B30B85"/>
    <w:rsid w:val="00B30BBB"/>
    <w:rsid w:val="00B30F56"/>
    <w:rsid w:val="00B30FAB"/>
    <w:rsid w:val="00B314D0"/>
    <w:rsid w:val="00B32040"/>
    <w:rsid w:val="00B3253B"/>
    <w:rsid w:val="00B32C1B"/>
    <w:rsid w:val="00B330BE"/>
    <w:rsid w:val="00B33229"/>
    <w:rsid w:val="00B346B2"/>
    <w:rsid w:val="00B34CFA"/>
    <w:rsid w:val="00B34DDF"/>
    <w:rsid w:val="00B34F2C"/>
    <w:rsid w:val="00B351E3"/>
    <w:rsid w:val="00B354B6"/>
    <w:rsid w:val="00B35842"/>
    <w:rsid w:val="00B3600F"/>
    <w:rsid w:val="00B363AA"/>
    <w:rsid w:val="00B3686A"/>
    <w:rsid w:val="00B37520"/>
    <w:rsid w:val="00B3756E"/>
    <w:rsid w:val="00B375CB"/>
    <w:rsid w:val="00B378E6"/>
    <w:rsid w:val="00B37BA8"/>
    <w:rsid w:val="00B40008"/>
    <w:rsid w:val="00B40087"/>
    <w:rsid w:val="00B40164"/>
    <w:rsid w:val="00B4047C"/>
    <w:rsid w:val="00B40B93"/>
    <w:rsid w:val="00B40C60"/>
    <w:rsid w:val="00B41888"/>
    <w:rsid w:val="00B41C95"/>
    <w:rsid w:val="00B422AC"/>
    <w:rsid w:val="00B423BA"/>
    <w:rsid w:val="00B4249C"/>
    <w:rsid w:val="00B42598"/>
    <w:rsid w:val="00B42631"/>
    <w:rsid w:val="00B427D5"/>
    <w:rsid w:val="00B43DB3"/>
    <w:rsid w:val="00B44044"/>
    <w:rsid w:val="00B440CF"/>
    <w:rsid w:val="00B442AC"/>
    <w:rsid w:val="00B44AC3"/>
    <w:rsid w:val="00B45284"/>
    <w:rsid w:val="00B452C3"/>
    <w:rsid w:val="00B4552C"/>
    <w:rsid w:val="00B4568A"/>
    <w:rsid w:val="00B458AF"/>
    <w:rsid w:val="00B461CA"/>
    <w:rsid w:val="00B46717"/>
    <w:rsid w:val="00B46811"/>
    <w:rsid w:val="00B46885"/>
    <w:rsid w:val="00B46CA4"/>
    <w:rsid w:val="00B4709E"/>
    <w:rsid w:val="00B475DB"/>
    <w:rsid w:val="00B47807"/>
    <w:rsid w:val="00B47F11"/>
    <w:rsid w:val="00B502A9"/>
    <w:rsid w:val="00B503A4"/>
    <w:rsid w:val="00B50830"/>
    <w:rsid w:val="00B50E6E"/>
    <w:rsid w:val="00B51161"/>
    <w:rsid w:val="00B5158D"/>
    <w:rsid w:val="00B517F6"/>
    <w:rsid w:val="00B520AC"/>
    <w:rsid w:val="00B53239"/>
    <w:rsid w:val="00B53441"/>
    <w:rsid w:val="00B53A98"/>
    <w:rsid w:val="00B53BA5"/>
    <w:rsid w:val="00B53D6C"/>
    <w:rsid w:val="00B541B4"/>
    <w:rsid w:val="00B541FA"/>
    <w:rsid w:val="00B54501"/>
    <w:rsid w:val="00B54F9C"/>
    <w:rsid w:val="00B5529A"/>
    <w:rsid w:val="00B55825"/>
    <w:rsid w:val="00B55A66"/>
    <w:rsid w:val="00B55AD4"/>
    <w:rsid w:val="00B55D42"/>
    <w:rsid w:val="00B55FF4"/>
    <w:rsid w:val="00B56694"/>
    <w:rsid w:val="00B60A2F"/>
    <w:rsid w:val="00B60BD4"/>
    <w:rsid w:val="00B61039"/>
    <w:rsid w:val="00B61149"/>
    <w:rsid w:val="00B618D8"/>
    <w:rsid w:val="00B61A48"/>
    <w:rsid w:val="00B6247A"/>
    <w:rsid w:val="00B629CF"/>
    <w:rsid w:val="00B62BED"/>
    <w:rsid w:val="00B63625"/>
    <w:rsid w:val="00B639D9"/>
    <w:rsid w:val="00B63BD0"/>
    <w:rsid w:val="00B63F43"/>
    <w:rsid w:val="00B6422F"/>
    <w:rsid w:val="00B6423D"/>
    <w:rsid w:val="00B6496F"/>
    <w:rsid w:val="00B65326"/>
    <w:rsid w:val="00B6598E"/>
    <w:rsid w:val="00B659F7"/>
    <w:rsid w:val="00B65D37"/>
    <w:rsid w:val="00B65DCC"/>
    <w:rsid w:val="00B662F7"/>
    <w:rsid w:val="00B669DB"/>
    <w:rsid w:val="00B67BD6"/>
    <w:rsid w:val="00B70009"/>
    <w:rsid w:val="00B701D7"/>
    <w:rsid w:val="00B705AC"/>
    <w:rsid w:val="00B70C8C"/>
    <w:rsid w:val="00B712ED"/>
    <w:rsid w:val="00B713B2"/>
    <w:rsid w:val="00B71742"/>
    <w:rsid w:val="00B717A0"/>
    <w:rsid w:val="00B718F8"/>
    <w:rsid w:val="00B71B41"/>
    <w:rsid w:val="00B71C9F"/>
    <w:rsid w:val="00B71DCE"/>
    <w:rsid w:val="00B72441"/>
    <w:rsid w:val="00B72BD3"/>
    <w:rsid w:val="00B72FE1"/>
    <w:rsid w:val="00B732B4"/>
    <w:rsid w:val="00B7356D"/>
    <w:rsid w:val="00B7395C"/>
    <w:rsid w:val="00B73B21"/>
    <w:rsid w:val="00B74386"/>
    <w:rsid w:val="00B74835"/>
    <w:rsid w:val="00B75027"/>
    <w:rsid w:val="00B75126"/>
    <w:rsid w:val="00B755AF"/>
    <w:rsid w:val="00B75CA2"/>
    <w:rsid w:val="00B75E31"/>
    <w:rsid w:val="00B763F1"/>
    <w:rsid w:val="00B76655"/>
    <w:rsid w:val="00B768A4"/>
    <w:rsid w:val="00B76F39"/>
    <w:rsid w:val="00B772A0"/>
    <w:rsid w:val="00B773C7"/>
    <w:rsid w:val="00B77828"/>
    <w:rsid w:val="00B77B27"/>
    <w:rsid w:val="00B807F9"/>
    <w:rsid w:val="00B809A4"/>
    <w:rsid w:val="00B81327"/>
    <w:rsid w:val="00B817DC"/>
    <w:rsid w:val="00B82204"/>
    <w:rsid w:val="00B822C1"/>
    <w:rsid w:val="00B823CB"/>
    <w:rsid w:val="00B823DD"/>
    <w:rsid w:val="00B824A4"/>
    <w:rsid w:val="00B82709"/>
    <w:rsid w:val="00B82DC9"/>
    <w:rsid w:val="00B82E89"/>
    <w:rsid w:val="00B82F1D"/>
    <w:rsid w:val="00B82FEE"/>
    <w:rsid w:val="00B83877"/>
    <w:rsid w:val="00B84057"/>
    <w:rsid w:val="00B842B4"/>
    <w:rsid w:val="00B846B0"/>
    <w:rsid w:val="00B85056"/>
    <w:rsid w:val="00B851A0"/>
    <w:rsid w:val="00B851BF"/>
    <w:rsid w:val="00B8539F"/>
    <w:rsid w:val="00B8549B"/>
    <w:rsid w:val="00B85714"/>
    <w:rsid w:val="00B8597B"/>
    <w:rsid w:val="00B866A6"/>
    <w:rsid w:val="00B868B4"/>
    <w:rsid w:val="00B86C39"/>
    <w:rsid w:val="00B873E7"/>
    <w:rsid w:val="00B87AAA"/>
    <w:rsid w:val="00B901D7"/>
    <w:rsid w:val="00B91564"/>
    <w:rsid w:val="00B918E4"/>
    <w:rsid w:val="00B91FF9"/>
    <w:rsid w:val="00B925C5"/>
    <w:rsid w:val="00B92AC4"/>
    <w:rsid w:val="00B92D42"/>
    <w:rsid w:val="00B92F9C"/>
    <w:rsid w:val="00B93A2D"/>
    <w:rsid w:val="00B93EDD"/>
    <w:rsid w:val="00B940FA"/>
    <w:rsid w:val="00B94533"/>
    <w:rsid w:val="00B946C9"/>
    <w:rsid w:val="00B94CA1"/>
    <w:rsid w:val="00B94F5F"/>
    <w:rsid w:val="00B958B0"/>
    <w:rsid w:val="00B95FD8"/>
    <w:rsid w:val="00B96235"/>
    <w:rsid w:val="00BA0721"/>
    <w:rsid w:val="00BA087C"/>
    <w:rsid w:val="00BA0987"/>
    <w:rsid w:val="00BA0BC0"/>
    <w:rsid w:val="00BA1BCF"/>
    <w:rsid w:val="00BA202D"/>
    <w:rsid w:val="00BA2169"/>
    <w:rsid w:val="00BA2E6C"/>
    <w:rsid w:val="00BA30C3"/>
    <w:rsid w:val="00BA3781"/>
    <w:rsid w:val="00BA38C9"/>
    <w:rsid w:val="00BA4042"/>
    <w:rsid w:val="00BA4178"/>
    <w:rsid w:val="00BA45BB"/>
    <w:rsid w:val="00BA4730"/>
    <w:rsid w:val="00BA4A54"/>
    <w:rsid w:val="00BA5E9B"/>
    <w:rsid w:val="00BA65F7"/>
    <w:rsid w:val="00BA66D4"/>
    <w:rsid w:val="00BA670A"/>
    <w:rsid w:val="00BA6F1E"/>
    <w:rsid w:val="00BA7808"/>
    <w:rsid w:val="00BA7B05"/>
    <w:rsid w:val="00BA7D29"/>
    <w:rsid w:val="00BB0332"/>
    <w:rsid w:val="00BB039A"/>
    <w:rsid w:val="00BB0570"/>
    <w:rsid w:val="00BB0711"/>
    <w:rsid w:val="00BB0A34"/>
    <w:rsid w:val="00BB0D3D"/>
    <w:rsid w:val="00BB0EE5"/>
    <w:rsid w:val="00BB13F9"/>
    <w:rsid w:val="00BB1839"/>
    <w:rsid w:val="00BB1A8B"/>
    <w:rsid w:val="00BB1A92"/>
    <w:rsid w:val="00BB2433"/>
    <w:rsid w:val="00BB26D5"/>
    <w:rsid w:val="00BB2B40"/>
    <w:rsid w:val="00BB2E5B"/>
    <w:rsid w:val="00BB2F6F"/>
    <w:rsid w:val="00BB318D"/>
    <w:rsid w:val="00BB39FC"/>
    <w:rsid w:val="00BB3EDD"/>
    <w:rsid w:val="00BB45E8"/>
    <w:rsid w:val="00BB4882"/>
    <w:rsid w:val="00BB4D03"/>
    <w:rsid w:val="00BB4E3A"/>
    <w:rsid w:val="00BB4F13"/>
    <w:rsid w:val="00BB54BA"/>
    <w:rsid w:val="00BB5B3C"/>
    <w:rsid w:val="00BB5E27"/>
    <w:rsid w:val="00BB64F4"/>
    <w:rsid w:val="00BB67DF"/>
    <w:rsid w:val="00BB6896"/>
    <w:rsid w:val="00BB6CDD"/>
    <w:rsid w:val="00BB6E65"/>
    <w:rsid w:val="00BB721C"/>
    <w:rsid w:val="00BB73F1"/>
    <w:rsid w:val="00BC016A"/>
    <w:rsid w:val="00BC07E6"/>
    <w:rsid w:val="00BC0D1C"/>
    <w:rsid w:val="00BC0FBC"/>
    <w:rsid w:val="00BC11AC"/>
    <w:rsid w:val="00BC135E"/>
    <w:rsid w:val="00BC1DF7"/>
    <w:rsid w:val="00BC2017"/>
    <w:rsid w:val="00BC25D9"/>
    <w:rsid w:val="00BC2996"/>
    <w:rsid w:val="00BC30A0"/>
    <w:rsid w:val="00BC364B"/>
    <w:rsid w:val="00BC387C"/>
    <w:rsid w:val="00BC3B2D"/>
    <w:rsid w:val="00BC4014"/>
    <w:rsid w:val="00BC42F0"/>
    <w:rsid w:val="00BC4386"/>
    <w:rsid w:val="00BC46A1"/>
    <w:rsid w:val="00BC5345"/>
    <w:rsid w:val="00BC5476"/>
    <w:rsid w:val="00BC561C"/>
    <w:rsid w:val="00BC5C00"/>
    <w:rsid w:val="00BC5CB2"/>
    <w:rsid w:val="00BC64D9"/>
    <w:rsid w:val="00BC64F2"/>
    <w:rsid w:val="00BC6796"/>
    <w:rsid w:val="00BC6D6F"/>
    <w:rsid w:val="00BC6ECF"/>
    <w:rsid w:val="00BC7364"/>
    <w:rsid w:val="00BC737F"/>
    <w:rsid w:val="00BC7D6E"/>
    <w:rsid w:val="00BC7ED6"/>
    <w:rsid w:val="00BD03C1"/>
    <w:rsid w:val="00BD0AE6"/>
    <w:rsid w:val="00BD0EB2"/>
    <w:rsid w:val="00BD1264"/>
    <w:rsid w:val="00BD16FE"/>
    <w:rsid w:val="00BD1EFF"/>
    <w:rsid w:val="00BD1F0C"/>
    <w:rsid w:val="00BD237A"/>
    <w:rsid w:val="00BD2491"/>
    <w:rsid w:val="00BD2498"/>
    <w:rsid w:val="00BD2508"/>
    <w:rsid w:val="00BD2514"/>
    <w:rsid w:val="00BD2924"/>
    <w:rsid w:val="00BD2AD8"/>
    <w:rsid w:val="00BD30C0"/>
    <w:rsid w:val="00BD3114"/>
    <w:rsid w:val="00BD3429"/>
    <w:rsid w:val="00BD39FD"/>
    <w:rsid w:val="00BD3BC5"/>
    <w:rsid w:val="00BD4644"/>
    <w:rsid w:val="00BD5A29"/>
    <w:rsid w:val="00BD5E05"/>
    <w:rsid w:val="00BD6429"/>
    <w:rsid w:val="00BD6430"/>
    <w:rsid w:val="00BD693E"/>
    <w:rsid w:val="00BD7761"/>
    <w:rsid w:val="00BD77FE"/>
    <w:rsid w:val="00BD78C7"/>
    <w:rsid w:val="00BD7A0E"/>
    <w:rsid w:val="00BE0BD5"/>
    <w:rsid w:val="00BE0CA1"/>
    <w:rsid w:val="00BE10B3"/>
    <w:rsid w:val="00BE195C"/>
    <w:rsid w:val="00BE24E3"/>
    <w:rsid w:val="00BE26F8"/>
    <w:rsid w:val="00BE2D46"/>
    <w:rsid w:val="00BE3331"/>
    <w:rsid w:val="00BE334E"/>
    <w:rsid w:val="00BE3748"/>
    <w:rsid w:val="00BE464E"/>
    <w:rsid w:val="00BE4903"/>
    <w:rsid w:val="00BE4A83"/>
    <w:rsid w:val="00BE4ADF"/>
    <w:rsid w:val="00BE532E"/>
    <w:rsid w:val="00BE567D"/>
    <w:rsid w:val="00BE58D8"/>
    <w:rsid w:val="00BE5A3D"/>
    <w:rsid w:val="00BE5E11"/>
    <w:rsid w:val="00BE6363"/>
    <w:rsid w:val="00BE6402"/>
    <w:rsid w:val="00BE6816"/>
    <w:rsid w:val="00BE68B1"/>
    <w:rsid w:val="00BE7045"/>
    <w:rsid w:val="00BE7638"/>
    <w:rsid w:val="00BF026C"/>
    <w:rsid w:val="00BF0344"/>
    <w:rsid w:val="00BF0D3B"/>
    <w:rsid w:val="00BF0EB1"/>
    <w:rsid w:val="00BF1250"/>
    <w:rsid w:val="00BF12A8"/>
    <w:rsid w:val="00BF136F"/>
    <w:rsid w:val="00BF1AD4"/>
    <w:rsid w:val="00BF1D01"/>
    <w:rsid w:val="00BF1E03"/>
    <w:rsid w:val="00BF20E7"/>
    <w:rsid w:val="00BF2492"/>
    <w:rsid w:val="00BF25B8"/>
    <w:rsid w:val="00BF2AA8"/>
    <w:rsid w:val="00BF33B9"/>
    <w:rsid w:val="00BF3519"/>
    <w:rsid w:val="00BF35B6"/>
    <w:rsid w:val="00BF3928"/>
    <w:rsid w:val="00BF3A06"/>
    <w:rsid w:val="00BF45B7"/>
    <w:rsid w:val="00BF491A"/>
    <w:rsid w:val="00BF4A7A"/>
    <w:rsid w:val="00BF4B9D"/>
    <w:rsid w:val="00BF4DDE"/>
    <w:rsid w:val="00BF4F44"/>
    <w:rsid w:val="00BF4F6F"/>
    <w:rsid w:val="00BF523E"/>
    <w:rsid w:val="00BF558A"/>
    <w:rsid w:val="00BF55F3"/>
    <w:rsid w:val="00BF5755"/>
    <w:rsid w:val="00BF64D0"/>
    <w:rsid w:val="00BF6671"/>
    <w:rsid w:val="00BF72B2"/>
    <w:rsid w:val="00BF750F"/>
    <w:rsid w:val="00BF78AF"/>
    <w:rsid w:val="00BF78CE"/>
    <w:rsid w:val="00BF7963"/>
    <w:rsid w:val="00C0029A"/>
    <w:rsid w:val="00C00FDA"/>
    <w:rsid w:val="00C01692"/>
    <w:rsid w:val="00C01A4C"/>
    <w:rsid w:val="00C01BC4"/>
    <w:rsid w:val="00C024F9"/>
    <w:rsid w:val="00C02C37"/>
    <w:rsid w:val="00C02C67"/>
    <w:rsid w:val="00C02E9B"/>
    <w:rsid w:val="00C0344D"/>
    <w:rsid w:val="00C03802"/>
    <w:rsid w:val="00C03FA0"/>
    <w:rsid w:val="00C041E7"/>
    <w:rsid w:val="00C044EE"/>
    <w:rsid w:val="00C04A78"/>
    <w:rsid w:val="00C04DDD"/>
    <w:rsid w:val="00C053D3"/>
    <w:rsid w:val="00C055A6"/>
    <w:rsid w:val="00C05725"/>
    <w:rsid w:val="00C05CD6"/>
    <w:rsid w:val="00C062D5"/>
    <w:rsid w:val="00C06D31"/>
    <w:rsid w:val="00C06D8A"/>
    <w:rsid w:val="00C06FF0"/>
    <w:rsid w:val="00C07398"/>
    <w:rsid w:val="00C07730"/>
    <w:rsid w:val="00C077D6"/>
    <w:rsid w:val="00C07A70"/>
    <w:rsid w:val="00C101BB"/>
    <w:rsid w:val="00C10263"/>
    <w:rsid w:val="00C102FF"/>
    <w:rsid w:val="00C10815"/>
    <w:rsid w:val="00C10D13"/>
    <w:rsid w:val="00C10E91"/>
    <w:rsid w:val="00C114BB"/>
    <w:rsid w:val="00C1163E"/>
    <w:rsid w:val="00C11A33"/>
    <w:rsid w:val="00C11C36"/>
    <w:rsid w:val="00C11F21"/>
    <w:rsid w:val="00C1257D"/>
    <w:rsid w:val="00C12687"/>
    <w:rsid w:val="00C126C5"/>
    <w:rsid w:val="00C126E6"/>
    <w:rsid w:val="00C129A4"/>
    <w:rsid w:val="00C12B2D"/>
    <w:rsid w:val="00C12D91"/>
    <w:rsid w:val="00C1326A"/>
    <w:rsid w:val="00C136D1"/>
    <w:rsid w:val="00C13CF8"/>
    <w:rsid w:val="00C13D3D"/>
    <w:rsid w:val="00C13D8A"/>
    <w:rsid w:val="00C13E0E"/>
    <w:rsid w:val="00C14091"/>
    <w:rsid w:val="00C1435B"/>
    <w:rsid w:val="00C144C9"/>
    <w:rsid w:val="00C1469F"/>
    <w:rsid w:val="00C1676B"/>
    <w:rsid w:val="00C16984"/>
    <w:rsid w:val="00C16A38"/>
    <w:rsid w:val="00C17181"/>
    <w:rsid w:val="00C17CCA"/>
    <w:rsid w:val="00C2000A"/>
    <w:rsid w:val="00C20169"/>
    <w:rsid w:val="00C20566"/>
    <w:rsid w:val="00C2069A"/>
    <w:rsid w:val="00C20AA1"/>
    <w:rsid w:val="00C20C0C"/>
    <w:rsid w:val="00C21064"/>
    <w:rsid w:val="00C219F6"/>
    <w:rsid w:val="00C22C28"/>
    <w:rsid w:val="00C22DFE"/>
    <w:rsid w:val="00C22ED3"/>
    <w:rsid w:val="00C241C5"/>
    <w:rsid w:val="00C243E6"/>
    <w:rsid w:val="00C24633"/>
    <w:rsid w:val="00C2474F"/>
    <w:rsid w:val="00C24878"/>
    <w:rsid w:val="00C24CEB"/>
    <w:rsid w:val="00C24E1E"/>
    <w:rsid w:val="00C2513C"/>
    <w:rsid w:val="00C25A9E"/>
    <w:rsid w:val="00C26535"/>
    <w:rsid w:val="00C26AAD"/>
    <w:rsid w:val="00C26AB4"/>
    <w:rsid w:val="00C27578"/>
    <w:rsid w:val="00C278D4"/>
    <w:rsid w:val="00C27AE9"/>
    <w:rsid w:val="00C27F0B"/>
    <w:rsid w:val="00C3034F"/>
    <w:rsid w:val="00C30D79"/>
    <w:rsid w:val="00C30E06"/>
    <w:rsid w:val="00C31E27"/>
    <w:rsid w:val="00C32167"/>
    <w:rsid w:val="00C32931"/>
    <w:rsid w:val="00C32FD6"/>
    <w:rsid w:val="00C34014"/>
    <w:rsid w:val="00C342AB"/>
    <w:rsid w:val="00C343A9"/>
    <w:rsid w:val="00C35341"/>
    <w:rsid w:val="00C35613"/>
    <w:rsid w:val="00C35856"/>
    <w:rsid w:val="00C35AC9"/>
    <w:rsid w:val="00C35D70"/>
    <w:rsid w:val="00C35FF5"/>
    <w:rsid w:val="00C36589"/>
    <w:rsid w:val="00C36685"/>
    <w:rsid w:val="00C3695D"/>
    <w:rsid w:val="00C36BB1"/>
    <w:rsid w:val="00C36DFA"/>
    <w:rsid w:val="00C3711C"/>
    <w:rsid w:val="00C37AD2"/>
    <w:rsid w:val="00C37ED0"/>
    <w:rsid w:val="00C40214"/>
    <w:rsid w:val="00C40575"/>
    <w:rsid w:val="00C40B23"/>
    <w:rsid w:val="00C415D7"/>
    <w:rsid w:val="00C41B83"/>
    <w:rsid w:val="00C41CE2"/>
    <w:rsid w:val="00C42431"/>
    <w:rsid w:val="00C42F6A"/>
    <w:rsid w:val="00C435C9"/>
    <w:rsid w:val="00C43A45"/>
    <w:rsid w:val="00C43A8C"/>
    <w:rsid w:val="00C4437E"/>
    <w:rsid w:val="00C4473E"/>
    <w:rsid w:val="00C44C9A"/>
    <w:rsid w:val="00C45487"/>
    <w:rsid w:val="00C45F7C"/>
    <w:rsid w:val="00C4605C"/>
    <w:rsid w:val="00C465DA"/>
    <w:rsid w:val="00C467F5"/>
    <w:rsid w:val="00C46BC3"/>
    <w:rsid w:val="00C47181"/>
    <w:rsid w:val="00C4719D"/>
    <w:rsid w:val="00C47448"/>
    <w:rsid w:val="00C474B3"/>
    <w:rsid w:val="00C47D7F"/>
    <w:rsid w:val="00C50466"/>
    <w:rsid w:val="00C51AD8"/>
    <w:rsid w:val="00C51CC2"/>
    <w:rsid w:val="00C51CF9"/>
    <w:rsid w:val="00C51EAA"/>
    <w:rsid w:val="00C51FD3"/>
    <w:rsid w:val="00C522E2"/>
    <w:rsid w:val="00C52346"/>
    <w:rsid w:val="00C523F1"/>
    <w:rsid w:val="00C525ED"/>
    <w:rsid w:val="00C5326E"/>
    <w:rsid w:val="00C53451"/>
    <w:rsid w:val="00C53738"/>
    <w:rsid w:val="00C53804"/>
    <w:rsid w:val="00C542F5"/>
    <w:rsid w:val="00C54671"/>
    <w:rsid w:val="00C54B58"/>
    <w:rsid w:val="00C5526A"/>
    <w:rsid w:val="00C561E2"/>
    <w:rsid w:val="00C56341"/>
    <w:rsid w:val="00C56E9F"/>
    <w:rsid w:val="00C570DB"/>
    <w:rsid w:val="00C571CA"/>
    <w:rsid w:val="00C574F7"/>
    <w:rsid w:val="00C57F62"/>
    <w:rsid w:val="00C57FCA"/>
    <w:rsid w:val="00C60119"/>
    <w:rsid w:val="00C603E5"/>
    <w:rsid w:val="00C606A8"/>
    <w:rsid w:val="00C60DC6"/>
    <w:rsid w:val="00C6103B"/>
    <w:rsid w:val="00C61189"/>
    <w:rsid w:val="00C618F0"/>
    <w:rsid w:val="00C61E3C"/>
    <w:rsid w:val="00C62494"/>
    <w:rsid w:val="00C628A5"/>
    <w:rsid w:val="00C62A3E"/>
    <w:rsid w:val="00C62E17"/>
    <w:rsid w:val="00C62E7A"/>
    <w:rsid w:val="00C62F19"/>
    <w:rsid w:val="00C63566"/>
    <w:rsid w:val="00C63894"/>
    <w:rsid w:val="00C63DB5"/>
    <w:rsid w:val="00C64493"/>
    <w:rsid w:val="00C64536"/>
    <w:rsid w:val="00C64564"/>
    <w:rsid w:val="00C64D40"/>
    <w:rsid w:val="00C6513E"/>
    <w:rsid w:val="00C65370"/>
    <w:rsid w:val="00C65916"/>
    <w:rsid w:val="00C65CDE"/>
    <w:rsid w:val="00C66350"/>
    <w:rsid w:val="00C664EB"/>
    <w:rsid w:val="00C665C6"/>
    <w:rsid w:val="00C66990"/>
    <w:rsid w:val="00C66C77"/>
    <w:rsid w:val="00C66DEC"/>
    <w:rsid w:val="00C67523"/>
    <w:rsid w:val="00C67F1E"/>
    <w:rsid w:val="00C70016"/>
    <w:rsid w:val="00C709E2"/>
    <w:rsid w:val="00C70C34"/>
    <w:rsid w:val="00C70FF8"/>
    <w:rsid w:val="00C7113A"/>
    <w:rsid w:val="00C719D2"/>
    <w:rsid w:val="00C71C48"/>
    <w:rsid w:val="00C7217C"/>
    <w:rsid w:val="00C72266"/>
    <w:rsid w:val="00C727B7"/>
    <w:rsid w:val="00C728CA"/>
    <w:rsid w:val="00C7312F"/>
    <w:rsid w:val="00C7408A"/>
    <w:rsid w:val="00C7464C"/>
    <w:rsid w:val="00C75016"/>
    <w:rsid w:val="00C75464"/>
    <w:rsid w:val="00C75F18"/>
    <w:rsid w:val="00C76564"/>
    <w:rsid w:val="00C77578"/>
    <w:rsid w:val="00C77851"/>
    <w:rsid w:val="00C77C61"/>
    <w:rsid w:val="00C77DEE"/>
    <w:rsid w:val="00C77E50"/>
    <w:rsid w:val="00C77EF4"/>
    <w:rsid w:val="00C80C5A"/>
    <w:rsid w:val="00C80D93"/>
    <w:rsid w:val="00C81155"/>
    <w:rsid w:val="00C811E3"/>
    <w:rsid w:val="00C8133A"/>
    <w:rsid w:val="00C81637"/>
    <w:rsid w:val="00C81982"/>
    <w:rsid w:val="00C82050"/>
    <w:rsid w:val="00C836B5"/>
    <w:rsid w:val="00C83C57"/>
    <w:rsid w:val="00C84FC3"/>
    <w:rsid w:val="00C85543"/>
    <w:rsid w:val="00C858F5"/>
    <w:rsid w:val="00C85FBB"/>
    <w:rsid w:val="00C8617F"/>
    <w:rsid w:val="00C86688"/>
    <w:rsid w:val="00C866DE"/>
    <w:rsid w:val="00C867CC"/>
    <w:rsid w:val="00C869F5"/>
    <w:rsid w:val="00C870DE"/>
    <w:rsid w:val="00C871C2"/>
    <w:rsid w:val="00C87244"/>
    <w:rsid w:val="00C87BA1"/>
    <w:rsid w:val="00C87C65"/>
    <w:rsid w:val="00C90075"/>
    <w:rsid w:val="00C90172"/>
    <w:rsid w:val="00C90A01"/>
    <w:rsid w:val="00C90A65"/>
    <w:rsid w:val="00C90F4A"/>
    <w:rsid w:val="00C9181E"/>
    <w:rsid w:val="00C92682"/>
    <w:rsid w:val="00C92D2B"/>
    <w:rsid w:val="00C932CE"/>
    <w:rsid w:val="00C935C6"/>
    <w:rsid w:val="00C93815"/>
    <w:rsid w:val="00C93876"/>
    <w:rsid w:val="00C94109"/>
    <w:rsid w:val="00C941D4"/>
    <w:rsid w:val="00C943F6"/>
    <w:rsid w:val="00C959A2"/>
    <w:rsid w:val="00C95C72"/>
    <w:rsid w:val="00C96207"/>
    <w:rsid w:val="00C962BA"/>
    <w:rsid w:val="00C96658"/>
    <w:rsid w:val="00C967A0"/>
    <w:rsid w:val="00C96A74"/>
    <w:rsid w:val="00C96ABC"/>
    <w:rsid w:val="00C96E31"/>
    <w:rsid w:val="00C97820"/>
    <w:rsid w:val="00C97A42"/>
    <w:rsid w:val="00C97F0B"/>
    <w:rsid w:val="00CA013A"/>
    <w:rsid w:val="00CA01AC"/>
    <w:rsid w:val="00CA0603"/>
    <w:rsid w:val="00CA1386"/>
    <w:rsid w:val="00CA1723"/>
    <w:rsid w:val="00CA1790"/>
    <w:rsid w:val="00CA1EF4"/>
    <w:rsid w:val="00CA2253"/>
    <w:rsid w:val="00CA2448"/>
    <w:rsid w:val="00CA2E02"/>
    <w:rsid w:val="00CA410C"/>
    <w:rsid w:val="00CA4322"/>
    <w:rsid w:val="00CA45FF"/>
    <w:rsid w:val="00CA470A"/>
    <w:rsid w:val="00CA503E"/>
    <w:rsid w:val="00CA5228"/>
    <w:rsid w:val="00CA6632"/>
    <w:rsid w:val="00CA66EF"/>
    <w:rsid w:val="00CA6A34"/>
    <w:rsid w:val="00CA6D44"/>
    <w:rsid w:val="00CA7063"/>
    <w:rsid w:val="00CB0ECE"/>
    <w:rsid w:val="00CB22F1"/>
    <w:rsid w:val="00CB24A0"/>
    <w:rsid w:val="00CB24F5"/>
    <w:rsid w:val="00CB2A2B"/>
    <w:rsid w:val="00CB3F54"/>
    <w:rsid w:val="00CB487E"/>
    <w:rsid w:val="00CB48BE"/>
    <w:rsid w:val="00CB4B37"/>
    <w:rsid w:val="00CB517C"/>
    <w:rsid w:val="00CB5EC7"/>
    <w:rsid w:val="00CB5F56"/>
    <w:rsid w:val="00CB5F58"/>
    <w:rsid w:val="00CB62E5"/>
    <w:rsid w:val="00CB652A"/>
    <w:rsid w:val="00CB6A11"/>
    <w:rsid w:val="00CB6CAB"/>
    <w:rsid w:val="00CB7381"/>
    <w:rsid w:val="00CB73EB"/>
    <w:rsid w:val="00CB783F"/>
    <w:rsid w:val="00CC0522"/>
    <w:rsid w:val="00CC061B"/>
    <w:rsid w:val="00CC13E6"/>
    <w:rsid w:val="00CC14AE"/>
    <w:rsid w:val="00CC20D0"/>
    <w:rsid w:val="00CC2561"/>
    <w:rsid w:val="00CC2A93"/>
    <w:rsid w:val="00CC2D0B"/>
    <w:rsid w:val="00CC3580"/>
    <w:rsid w:val="00CC37D1"/>
    <w:rsid w:val="00CC38AB"/>
    <w:rsid w:val="00CC39BD"/>
    <w:rsid w:val="00CC4458"/>
    <w:rsid w:val="00CC5015"/>
    <w:rsid w:val="00CC511F"/>
    <w:rsid w:val="00CC57B8"/>
    <w:rsid w:val="00CC5DE9"/>
    <w:rsid w:val="00CC5E59"/>
    <w:rsid w:val="00CC6385"/>
    <w:rsid w:val="00CC6477"/>
    <w:rsid w:val="00CC66D0"/>
    <w:rsid w:val="00CC6DEE"/>
    <w:rsid w:val="00CC70A2"/>
    <w:rsid w:val="00CC7299"/>
    <w:rsid w:val="00CC748D"/>
    <w:rsid w:val="00CC759E"/>
    <w:rsid w:val="00CC7A2D"/>
    <w:rsid w:val="00CD10DD"/>
    <w:rsid w:val="00CD1FDE"/>
    <w:rsid w:val="00CD2162"/>
    <w:rsid w:val="00CD2323"/>
    <w:rsid w:val="00CD253B"/>
    <w:rsid w:val="00CD2743"/>
    <w:rsid w:val="00CD2B1B"/>
    <w:rsid w:val="00CD2EA0"/>
    <w:rsid w:val="00CD3208"/>
    <w:rsid w:val="00CD3865"/>
    <w:rsid w:val="00CD392C"/>
    <w:rsid w:val="00CD3978"/>
    <w:rsid w:val="00CD3D7C"/>
    <w:rsid w:val="00CD3EAF"/>
    <w:rsid w:val="00CD3EEA"/>
    <w:rsid w:val="00CD4234"/>
    <w:rsid w:val="00CD43B3"/>
    <w:rsid w:val="00CD47E6"/>
    <w:rsid w:val="00CD499E"/>
    <w:rsid w:val="00CD4A1F"/>
    <w:rsid w:val="00CD5173"/>
    <w:rsid w:val="00CD52E7"/>
    <w:rsid w:val="00CD5CA3"/>
    <w:rsid w:val="00CD5D38"/>
    <w:rsid w:val="00CD680E"/>
    <w:rsid w:val="00CD6EC7"/>
    <w:rsid w:val="00CD7058"/>
    <w:rsid w:val="00CD729F"/>
    <w:rsid w:val="00CD7B10"/>
    <w:rsid w:val="00CD7FC7"/>
    <w:rsid w:val="00CE0260"/>
    <w:rsid w:val="00CE06E9"/>
    <w:rsid w:val="00CE0858"/>
    <w:rsid w:val="00CE0AFC"/>
    <w:rsid w:val="00CE0CA1"/>
    <w:rsid w:val="00CE0D44"/>
    <w:rsid w:val="00CE0FEB"/>
    <w:rsid w:val="00CE1040"/>
    <w:rsid w:val="00CE1689"/>
    <w:rsid w:val="00CE1A22"/>
    <w:rsid w:val="00CE1C14"/>
    <w:rsid w:val="00CE2441"/>
    <w:rsid w:val="00CE2D7F"/>
    <w:rsid w:val="00CE3395"/>
    <w:rsid w:val="00CE3878"/>
    <w:rsid w:val="00CE3A00"/>
    <w:rsid w:val="00CE3A10"/>
    <w:rsid w:val="00CE41D6"/>
    <w:rsid w:val="00CE4D4A"/>
    <w:rsid w:val="00CE5017"/>
    <w:rsid w:val="00CE567E"/>
    <w:rsid w:val="00CE56AD"/>
    <w:rsid w:val="00CE5A75"/>
    <w:rsid w:val="00CE5D13"/>
    <w:rsid w:val="00CE6364"/>
    <w:rsid w:val="00CE68CB"/>
    <w:rsid w:val="00CE68FD"/>
    <w:rsid w:val="00CE6933"/>
    <w:rsid w:val="00CE7006"/>
    <w:rsid w:val="00CE700E"/>
    <w:rsid w:val="00CE7623"/>
    <w:rsid w:val="00CE7896"/>
    <w:rsid w:val="00CF0051"/>
    <w:rsid w:val="00CF0323"/>
    <w:rsid w:val="00CF03C7"/>
    <w:rsid w:val="00CF04C4"/>
    <w:rsid w:val="00CF074E"/>
    <w:rsid w:val="00CF083C"/>
    <w:rsid w:val="00CF09BB"/>
    <w:rsid w:val="00CF1081"/>
    <w:rsid w:val="00CF10E0"/>
    <w:rsid w:val="00CF138B"/>
    <w:rsid w:val="00CF179C"/>
    <w:rsid w:val="00CF1B9E"/>
    <w:rsid w:val="00CF1BAA"/>
    <w:rsid w:val="00CF1E7E"/>
    <w:rsid w:val="00CF200F"/>
    <w:rsid w:val="00CF230D"/>
    <w:rsid w:val="00CF24D4"/>
    <w:rsid w:val="00CF2D7A"/>
    <w:rsid w:val="00CF2DFB"/>
    <w:rsid w:val="00CF2E9F"/>
    <w:rsid w:val="00CF2EBC"/>
    <w:rsid w:val="00CF3786"/>
    <w:rsid w:val="00CF3CA1"/>
    <w:rsid w:val="00CF3D3D"/>
    <w:rsid w:val="00CF3E3A"/>
    <w:rsid w:val="00CF4396"/>
    <w:rsid w:val="00CF44D1"/>
    <w:rsid w:val="00CF47C8"/>
    <w:rsid w:val="00CF4B04"/>
    <w:rsid w:val="00CF4E0A"/>
    <w:rsid w:val="00CF5048"/>
    <w:rsid w:val="00CF571D"/>
    <w:rsid w:val="00CF5819"/>
    <w:rsid w:val="00CF591D"/>
    <w:rsid w:val="00CF6E95"/>
    <w:rsid w:val="00CF6F2E"/>
    <w:rsid w:val="00CF7121"/>
    <w:rsid w:val="00CF747D"/>
    <w:rsid w:val="00CF7AD1"/>
    <w:rsid w:val="00CF7B02"/>
    <w:rsid w:val="00CF7B33"/>
    <w:rsid w:val="00CF7C63"/>
    <w:rsid w:val="00CF7C9A"/>
    <w:rsid w:val="00CF7FF1"/>
    <w:rsid w:val="00D0050D"/>
    <w:rsid w:val="00D01370"/>
    <w:rsid w:val="00D015D4"/>
    <w:rsid w:val="00D01810"/>
    <w:rsid w:val="00D01862"/>
    <w:rsid w:val="00D02287"/>
    <w:rsid w:val="00D02537"/>
    <w:rsid w:val="00D03376"/>
    <w:rsid w:val="00D03AA9"/>
    <w:rsid w:val="00D03B77"/>
    <w:rsid w:val="00D03C7C"/>
    <w:rsid w:val="00D03E1D"/>
    <w:rsid w:val="00D04836"/>
    <w:rsid w:val="00D04F92"/>
    <w:rsid w:val="00D054C0"/>
    <w:rsid w:val="00D05C2E"/>
    <w:rsid w:val="00D05C8C"/>
    <w:rsid w:val="00D06040"/>
    <w:rsid w:val="00D06070"/>
    <w:rsid w:val="00D060B9"/>
    <w:rsid w:val="00D06673"/>
    <w:rsid w:val="00D066B3"/>
    <w:rsid w:val="00D06C16"/>
    <w:rsid w:val="00D07653"/>
    <w:rsid w:val="00D07658"/>
    <w:rsid w:val="00D0787D"/>
    <w:rsid w:val="00D07955"/>
    <w:rsid w:val="00D11339"/>
    <w:rsid w:val="00D11396"/>
    <w:rsid w:val="00D12347"/>
    <w:rsid w:val="00D12F20"/>
    <w:rsid w:val="00D13079"/>
    <w:rsid w:val="00D134DA"/>
    <w:rsid w:val="00D13B32"/>
    <w:rsid w:val="00D1425D"/>
    <w:rsid w:val="00D14C6C"/>
    <w:rsid w:val="00D14F76"/>
    <w:rsid w:val="00D15133"/>
    <w:rsid w:val="00D15990"/>
    <w:rsid w:val="00D167E3"/>
    <w:rsid w:val="00D17704"/>
    <w:rsid w:val="00D1785F"/>
    <w:rsid w:val="00D17E7D"/>
    <w:rsid w:val="00D20012"/>
    <w:rsid w:val="00D208E8"/>
    <w:rsid w:val="00D20FB5"/>
    <w:rsid w:val="00D213ED"/>
    <w:rsid w:val="00D21571"/>
    <w:rsid w:val="00D21F0C"/>
    <w:rsid w:val="00D21F32"/>
    <w:rsid w:val="00D224CD"/>
    <w:rsid w:val="00D22808"/>
    <w:rsid w:val="00D22E38"/>
    <w:rsid w:val="00D22F0F"/>
    <w:rsid w:val="00D23051"/>
    <w:rsid w:val="00D23124"/>
    <w:rsid w:val="00D23281"/>
    <w:rsid w:val="00D2376F"/>
    <w:rsid w:val="00D23899"/>
    <w:rsid w:val="00D23FBE"/>
    <w:rsid w:val="00D24A38"/>
    <w:rsid w:val="00D24FFF"/>
    <w:rsid w:val="00D25694"/>
    <w:rsid w:val="00D25A1A"/>
    <w:rsid w:val="00D25B76"/>
    <w:rsid w:val="00D261D7"/>
    <w:rsid w:val="00D2620F"/>
    <w:rsid w:val="00D26226"/>
    <w:rsid w:val="00D26442"/>
    <w:rsid w:val="00D264C7"/>
    <w:rsid w:val="00D26B50"/>
    <w:rsid w:val="00D26C61"/>
    <w:rsid w:val="00D27056"/>
    <w:rsid w:val="00D2769B"/>
    <w:rsid w:val="00D27E4B"/>
    <w:rsid w:val="00D30CA7"/>
    <w:rsid w:val="00D312A0"/>
    <w:rsid w:val="00D3157E"/>
    <w:rsid w:val="00D315D3"/>
    <w:rsid w:val="00D31927"/>
    <w:rsid w:val="00D31986"/>
    <w:rsid w:val="00D31C89"/>
    <w:rsid w:val="00D320D4"/>
    <w:rsid w:val="00D32374"/>
    <w:rsid w:val="00D32477"/>
    <w:rsid w:val="00D3304C"/>
    <w:rsid w:val="00D3322E"/>
    <w:rsid w:val="00D335DB"/>
    <w:rsid w:val="00D33CE1"/>
    <w:rsid w:val="00D33D2E"/>
    <w:rsid w:val="00D3403A"/>
    <w:rsid w:val="00D3511B"/>
    <w:rsid w:val="00D358F1"/>
    <w:rsid w:val="00D35C49"/>
    <w:rsid w:val="00D35F66"/>
    <w:rsid w:val="00D3630A"/>
    <w:rsid w:val="00D37420"/>
    <w:rsid w:val="00D37B33"/>
    <w:rsid w:val="00D37E03"/>
    <w:rsid w:val="00D40408"/>
    <w:rsid w:val="00D40412"/>
    <w:rsid w:val="00D40853"/>
    <w:rsid w:val="00D41FD5"/>
    <w:rsid w:val="00D42107"/>
    <w:rsid w:val="00D42308"/>
    <w:rsid w:val="00D42594"/>
    <w:rsid w:val="00D42BFC"/>
    <w:rsid w:val="00D42CB2"/>
    <w:rsid w:val="00D42D2D"/>
    <w:rsid w:val="00D43044"/>
    <w:rsid w:val="00D433B0"/>
    <w:rsid w:val="00D43609"/>
    <w:rsid w:val="00D43842"/>
    <w:rsid w:val="00D44265"/>
    <w:rsid w:val="00D446FA"/>
    <w:rsid w:val="00D4493D"/>
    <w:rsid w:val="00D44B30"/>
    <w:rsid w:val="00D44C18"/>
    <w:rsid w:val="00D44F17"/>
    <w:rsid w:val="00D451C9"/>
    <w:rsid w:val="00D46376"/>
    <w:rsid w:val="00D4675F"/>
    <w:rsid w:val="00D4695D"/>
    <w:rsid w:val="00D47724"/>
    <w:rsid w:val="00D47A5A"/>
    <w:rsid w:val="00D47D0A"/>
    <w:rsid w:val="00D47D40"/>
    <w:rsid w:val="00D5068D"/>
    <w:rsid w:val="00D511C1"/>
    <w:rsid w:val="00D514CB"/>
    <w:rsid w:val="00D5178F"/>
    <w:rsid w:val="00D519FE"/>
    <w:rsid w:val="00D52E15"/>
    <w:rsid w:val="00D52E8B"/>
    <w:rsid w:val="00D536D6"/>
    <w:rsid w:val="00D53C02"/>
    <w:rsid w:val="00D53CB1"/>
    <w:rsid w:val="00D54389"/>
    <w:rsid w:val="00D548CB"/>
    <w:rsid w:val="00D54ADD"/>
    <w:rsid w:val="00D556D7"/>
    <w:rsid w:val="00D55BE5"/>
    <w:rsid w:val="00D55C68"/>
    <w:rsid w:val="00D55D71"/>
    <w:rsid w:val="00D564BA"/>
    <w:rsid w:val="00D566D8"/>
    <w:rsid w:val="00D57044"/>
    <w:rsid w:val="00D570FE"/>
    <w:rsid w:val="00D57A17"/>
    <w:rsid w:val="00D57BDA"/>
    <w:rsid w:val="00D57EB5"/>
    <w:rsid w:val="00D57F51"/>
    <w:rsid w:val="00D60269"/>
    <w:rsid w:val="00D602C5"/>
    <w:rsid w:val="00D60327"/>
    <w:rsid w:val="00D6044E"/>
    <w:rsid w:val="00D607CF"/>
    <w:rsid w:val="00D60BF7"/>
    <w:rsid w:val="00D612F5"/>
    <w:rsid w:val="00D613AA"/>
    <w:rsid w:val="00D6195E"/>
    <w:rsid w:val="00D61C55"/>
    <w:rsid w:val="00D61D11"/>
    <w:rsid w:val="00D61FC2"/>
    <w:rsid w:val="00D620DD"/>
    <w:rsid w:val="00D628B7"/>
    <w:rsid w:val="00D62D53"/>
    <w:rsid w:val="00D62FC7"/>
    <w:rsid w:val="00D636C6"/>
    <w:rsid w:val="00D63718"/>
    <w:rsid w:val="00D6385A"/>
    <w:rsid w:val="00D6442D"/>
    <w:rsid w:val="00D64B4A"/>
    <w:rsid w:val="00D653B5"/>
    <w:rsid w:val="00D65E4E"/>
    <w:rsid w:val="00D66DF8"/>
    <w:rsid w:val="00D672CF"/>
    <w:rsid w:val="00D6732C"/>
    <w:rsid w:val="00D67357"/>
    <w:rsid w:val="00D6738D"/>
    <w:rsid w:val="00D67836"/>
    <w:rsid w:val="00D70684"/>
    <w:rsid w:val="00D70F84"/>
    <w:rsid w:val="00D7120C"/>
    <w:rsid w:val="00D714F7"/>
    <w:rsid w:val="00D714F8"/>
    <w:rsid w:val="00D7165C"/>
    <w:rsid w:val="00D71E2B"/>
    <w:rsid w:val="00D721CD"/>
    <w:rsid w:val="00D72B9A"/>
    <w:rsid w:val="00D730A4"/>
    <w:rsid w:val="00D73236"/>
    <w:rsid w:val="00D73CA5"/>
    <w:rsid w:val="00D7443C"/>
    <w:rsid w:val="00D75DF0"/>
    <w:rsid w:val="00D75EDF"/>
    <w:rsid w:val="00D760D9"/>
    <w:rsid w:val="00D768BC"/>
    <w:rsid w:val="00D76FEF"/>
    <w:rsid w:val="00D772DB"/>
    <w:rsid w:val="00D77509"/>
    <w:rsid w:val="00D7766D"/>
    <w:rsid w:val="00D7781E"/>
    <w:rsid w:val="00D779C4"/>
    <w:rsid w:val="00D8114C"/>
    <w:rsid w:val="00D8164F"/>
    <w:rsid w:val="00D817BC"/>
    <w:rsid w:val="00D817E3"/>
    <w:rsid w:val="00D82551"/>
    <w:rsid w:val="00D84C48"/>
    <w:rsid w:val="00D84D63"/>
    <w:rsid w:val="00D8520B"/>
    <w:rsid w:val="00D85586"/>
    <w:rsid w:val="00D859A4"/>
    <w:rsid w:val="00D86224"/>
    <w:rsid w:val="00D86DC5"/>
    <w:rsid w:val="00D873EB"/>
    <w:rsid w:val="00D874E5"/>
    <w:rsid w:val="00D876D1"/>
    <w:rsid w:val="00D87F27"/>
    <w:rsid w:val="00D90523"/>
    <w:rsid w:val="00D90683"/>
    <w:rsid w:val="00D90E9B"/>
    <w:rsid w:val="00D90EB4"/>
    <w:rsid w:val="00D91D18"/>
    <w:rsid w:val="00D91DDD"/>
    <w:rsid w:val="00D91E8D"/>
    <w:rsid w:val="00D9226F"/>
    <w:rsid w:val="00D9246D"/>
    <w:rsid w:val="00D92573"/>
    <w:rsid w:val="00D927E7"/>
    <w:rsid w:val="00D928DF"/>
    <w:rsid w:val="00D935D3"/>
    <w:rsid w:val="00D93738"/>
    <w:rsid w:val="00D937ED"/>
    <w:rsid w:val="00D93D88"/>
    <w:rsid w:val="00D94601"/>
    <w:rsid w:val="00D9465C"/>
    <w:rsid w:val="00D94C58"/>
    <w:rsid w:val="00D9530D"/>
    <w:rsid w:val="00D95DAF"/>
    <w:rsid w:val="00D9640A"/>
    <w:rsid w:val="00D966E0"/>
    <w:rsid w:val="00D96EF5"/>
    <w:rsid w:val="00D975E3"/>
    <w:rsid w:val="00DA00E1"/>
    <w:rsid w:val="00DA065C"/>
    <w:rsid w:val="00DA0951"/>
    <w:rsid w:val="00DA0D75"/>
    <w:rsid w:val="00DA0FBE"/>
    <w:rsid w:val="00DA134F"/>
    <w:rsid w:val="00DA192D"/>
    <w:rsid w:val="00DA208F"/>
    <w:rsid w:val="00DA22A7"/>
    <w:rsid w:val="00DA2484"/>
    <w:rsid w:val="00DA263D"/>
    <w:rsid w:val="00DA27FE"/>
    <w:rsid w:val="00DA2F5C"/>
    <w:rsid w:val="00DA3CFC"/>
    <w:rsid w:val="00DA3FA5"/>
    <w:rsid w:val="00DA406B"/>
    <w:rsid w:val="00DA4191"/>
    <w:rsid w:val="00DA43A1"/>
    <w:rsid w:val="00DA4461"/>
    <w:rsid w:val="00DA479F"/>
    <w:rsid w:val="00DA4E0B"/>
    <w:rsid w:val="00DA5BCE"/>
    <w:rsid w:val="00DA62B6"/>
    <w:rsid w:val="00DA641A"/>
    <w:rsid w:val="00DA66DD"/>
    <w:rsid w:val="00DA66FD"/>
    <w:rsid w:val="00DA6BDF"/>
    <w:rsid w:val="00DA6F2D"/>
    <w:rsid w:val="00DA7748"/>
    <w:rsid w:val="00DA7B54"/>
    <w:rsid w:val="00DB0636"/>
    <w:rsid w:val="00DB08BE"/>
    <w:rsid w:val="00DB19BB"/>
    <w:rsid w:val="00DB1D4A"/>
    <w:rsid w:val="00DB1DF4"/>
    <w:rsid w:val="00DB1FE1"/>
    <w:rsid w:val="00DB21FB"/>
    <w:rsid w:val="00DB24E0"/>
    <w:rsid w:val="00DB28A6"/>
    <w:rsid w:val="00DB28E8"/>
    <w:rsid w:val="00DB2CE7"/>
    <w:rsid w:val="00DB2D10"/>
    <w:rsid w:val="00DB336F"/>
    <w:rsid w:val="00DB34CD"/>
    <w:rsid w:val="00DB390E"/>
    <w:rsid w:val="00DB3B37"/>
    <w:rsid w:val="00DB3F01"/>
    <w:rsid w:val="00DB3F69"/>
    <w:rsid w:val="00DB434A"/>
    <w:rsid w:val="00DB52A0"/>
    <w:rsid w:val="00DB5490"/>
    <w:rsid w:val="00DB5672"/>
    <w:rsid w:val="00DB5A17"/>
    <w:rsid w:val="00DB5A82"/>
    <w:rsid w:val="00DB5C14"/>
    <w:rsid w:val="00DB5C8C"/>
    <w:rsid w:val="00DB5CA7"/>
    <w:rsid w:val="00DB5F9E"/>
    <w:rsid w:val="00DB62AA"/>
    <w:rsid w:val="00DB651D"/>
    <w:rsid w:val="00DB6630"/>
    <w:rsid w:val="00DB675E"/>
    <w:rsid w:val="00DB6AB6"/>
    <w:rsid w:val="00DB700B"/>
    <w:rsid w:val="00DB7318"/>
    <w:rsid w:val="00DB745B"/>
    <w:rsid w:val="00DB7D99"/>
    <w:rsid w:val="00DC0A39"/>
    <w:rsid w:val="00DC0D1B"/>
    <w:rsid w:val="00DC215F"/>
    <w:rsid w:val="00DC265E"/>
    <w:rsid w:val="00DC29D9"/>
    <w:rsid w:val="00DC2C81"/>
    <w:rsid w:val="00DC2F16"/>
    <w:rsid w:val="00DC332C"/>
    <w:rsid w:val="00DC3393"/>
    <w:rsid w:val="00DC3708"/>
    <w:rsid w:val="00DC3742"/>
    <w:rsid w:val="00DC3C07"/>
    <w:rsid w:val="00DC3C69"/>
    <w:rsid w:val="00DC4023"/>
    <w:rsid w:val="00DC417C"/>
    <w:rsid w:val="00DC45F5"/>
    <w:rsid w:val="00DC4F2B"/>
    <w:rsid w:val="00DC5171"/>
    <w:rsid w:val="00DC522D"/>
    <w:rsid w:val="00DC5F7B"/>
    <w:rsid w:val="00DC6465"/>
    <w:rsid w:val="00DC65F2"/>
    <w:rsid w:val="00DC6640"/>
    <w:rsid w:val="00DC70ED"/>
    <w:rsid w:val="00DD013D"/>
    <w:rsid w:val="00DD0294"/>
    <w:rsid w:val="00DD0B16"/>
    <w:rsid w:val="00DD0C29"/>
    <w:rsid w:val="00DD10C9"/>
    <w:rsid w:val="00DD122D"/>
    <w:rsid w:val="00DD13B2"/>
    <w:rsid w:val="00DD1A0E"/>
    <w:rsid w:val="00DD1D31"/>
    <w:rsid w:val="00DD28F5"/>
    <w:rsid w:val="00DD2CED"/>
    <w:rsid w:val="00DD33C0"/>
    <w:rsid w:val="00DD423F"/>
    <w:rsid w:val="00DD424E"/>
    <w:rsid w:val="00DD441E"/>
    <w:rsid w:val="00DD4C64"/>
    <w:rsid w:val="00DD50D5"/>
    <w:rsid w:val="00DD52E7"/>
    <w:rsid w:val="00DD5382"/>
    <w:rsid w:val="00DD53FF"/>
    <w:rsid w:val="00DD5497"/>
    <w:rsid w:val="00DD560D"/>
    <w:rsid w:val="00DD575B"/>
    <w:rsid w:val="00DD5BF4"/>
    <w:rsid w:val="00DD5DE8"/>
    <w:rsid w:val="00DD6B8C"/>
    <w:rsid w:val="00DD7B9B"/>
    <w:rsid w:val="00DD7BEC"/>
    <w:rsid w:val="00DD7F1E"/>
    <w:rsid w:val="00DE0C0C"/>
    <w:rsid w:val="00DE0FE9"/>
    <w:rsid w:val="00DE1097"/>
    <w:rsid w:val="00DE11D7"/>
    <w:rsid w:val="00DE18B7"/>
    <w:rsid w:val="00DE19D3"/>
    <w:rsid w:val="00DE1A42"/>
    <w:rsid w:val="00DE1B46"/>
    <w:rsid w:val="00DE20C6"/>
    <w:rsid w:val="00DE238F"/>
    <w:rsid w:val="00DE2921"/>
    <w:rsid w:val="00DE3929"/>
    <w:rsid w:val="00DE3D55"/>
    <w:rsid w:val="00DE4130"/>
    <w:rsid w:val="00DE4600"/>
    <w:rsid w:val="00DE4ACD"/>
    <w:rsid w:val="00DE4D19"/>
    <w:rsid w:val="00DE4FE1"/>
    <w:rsid w:val="00DE534A"/>
    <w:rsid w:val="00DE57B2"/>
    <w:rsid w:val="00DE62F0"/>
    <w:rsid w:val="00DE6A33"/>
    <w:rsid w:val="00DE6B23"/>
    <w:rsid w:val="00DE7119"/>
    <w:rsid w:val="00DE71A4"/>
    <w:rsid w:val="00DE7606"/>
    <w:rsid w:val="00DE7845"/>
    <w:rsid w:val="00DE7E02"/>
    <w:rsid w:val="00DE7F57"/>
    <w:rsid w:val="00DF0092"/>
    <w:rsid w:val="00DF02AA"/>
    <w:rsid w:val="00DF10AD"/>
    <w:rsid w:val="00DF1756"/>
    <w:rsid w:val="00DF17C8"/>
    <w:rsid w:val="00DF17CD"/>
    <w:rsid w:val="00DF1B93"/>
    <w:rsid w:val="00DF1D00"/>
    <w:rsid w:val="00DF1D97"/>
    <w:rsid w:val="00DF1F2D"/>
    <w:rsid w:val="00DF2022"/>
    <w:rsid w:val="00DF27D4"/>
    <w:rsid w:val="00DF3154"/>
    <w:rsid w:val="00DF3204"/>
    <w:rsid w:val="00DF3936"/>
    <w:rsid w:val="00DF42A6"/>
    <w:rsid w:val="00DF464B"/>
    <w:rsid w:val="00DF4A44"/>
    <w:rsid w:val="00DF4D63"/>
    <w:rsid w:val="00DF501B"/>
    <w:rsid w:val="00DF50E0"/>
    <w:rsid w:val="00DF5753"/>
    <w:rsid w:val="00DF5B2F"/>
    <w:rsid w:val="00DF6225"/>
    <w:rsid w:val="00DF65B5"/>
    <w:rsid w:val="00DF6E37"/>
    <w:rsid w:val="00DF71D2"/>
    <w:rsid w:val="00E0006F"/>
    <w:rsid w:val="00E002AB"/>
    <w:rsid w:val="00E008D3"/>
    <w:rsid w:val="00E00AC3"/>
    <w:rsid w:val="00E016DD"/>
    <w:rsid w:val="00E02AEE"/>
    <w:rsid w:val="00E032E8"/>
    <w:rsid w:val="00E034CA"/>
    <w:rsid w:val="00E03E46"/>
    <w:rsid w:val="00E044F8"/>
    <w:rsid w:val="00E04BD6"/>
    <w:rsid w:val="00E04E16"/>
    <w:rsid w:val="00E05A70"/>
    <w:rsid w:val="00E05C3C"/>
    <w:rsid w:val="00E05C4E"/>
    <w:rsid w:val="00E062A2"/>
    <w:rsid w:val="00E064E4"/>
    <w:rsid w:val="00E06559"/>
    <w:rsid w:val="00E06678"/>
    <w:rsid w:val="00E067EB"/>
    <w:rsid w:val="00E06C22"/>
    <w:rsid w:val="00E06CD2"/>
    <w:rsid w:val="00E070D8"/>
    <w:rsid w:val="00E07646"/>
    <w:rsid w:val="00E077B8"/>
    <w:rsid w:val="00E07D7E"/>
    <w:rsid w:val="00E07FD3"/>
    <w:rsid w:val="00E102D5"/>
    <w:rsid w:val="00E10B52"/>
    <w:rsid w:val="00E10D43"/>
    <w:rsid w:val="00E116BC"/>
    <w:rsid w:val="00E11A7A"/>
    <w:rsid w:val="00E11CEE"/>
    <w:rsid w:val="00E121BF"/>
    <w:rsid w:val="00E124F1"/>
    <w:rsid w:val="00E12965"/>
    <w:rsid w:val="00E12EE2"/>
    <w:rsid w:val="00E13049"/>
    <w:rsid w:val="00E13115"/>
    <w:rsid w:val="00E1316F"/>
    <w:rsid w:val="00E1389C"/>
    <w:rsid w:val="00E139AC"/>
    <w:rsid w:val="00E13E03"/>
    <w:rsid w:val="00E13F6C"/>
    <w:rsid w:val="00E1415D"/>
    <w:rsid w:val="00E145E8"/>
    <w:rsid w:val="00E14B92"/>
    <w:rsid w:val="00E150F4"/>
    <w:rsid w:val="00E150FB"/>
    <w:rsid w:val="00E158B7"/>
    <w:rsid w:val="00E15B07"/>
    <w:rsid w:val="00E15C78"/>
    <w:rsid w:val="00E15D91"/>
    <w:rsid w:val="00E1608D"/>
    <w:rsid w:val="00E1611F"/>
    <w:rsid w:val="00E16187"/>
    <w:rsid w:val="00E16CC3"/>
    <w:rsid w:val="00E16FAB"/>
    <w:rsid w:val="00E17882"/>
    <w:rsid w:val="00E17A6C"/>
    <w:rsid w:val="00E17D0B"/>
    <w:rsid w:val="00E20DA8"/>
    <w:rsid w:val="00E21004"/>
    <w:rsid w:val="00E210B0"/>
    <w:rsid w:val="00E214A5"/>
    <w:rsid w:val="00E21A5C"/>
    <w:rsid w:val="00E220AD"/>
    <w:rsid w:val="00E22709"/>
    <w:rsid w:val="00E22D4B"/>
    <w:rsid w:val="00E23CC1"/>
    <w:rsid w:val="00E24057"/>
    <w:rsid w:val="00E244E6"/>
    <w:rsid w:val="00E24573"/>
    <w:rsid w:val="00E24774"/>
    <w:rsid w:val="00E248B6"/>
    <w:rsid w:val="00E24A4D"/>
    <w:rsid w:val="00E24C28"/>
    <w:rsid w:val="00E24D4A"/>
    <w:rsid w:val="00E25709"/>
    <w:rsid w:val="00E2586D"/>
    <w:rsid w:val="00E25B89"/>
    <w:rsid w:val="00E270AF"/>
    <w:rsid w:val="00E27180"/>
    <w:rsid w:val="00E27A34"/>
    <w:rsid w:val="00E27AB3"/>
    <w:rsid w:val="00E27FE1"/>
    <w:rsid w:val="00E302AD"/>
    <w:rsid w:val="00E30981"/>
    <w:rsid w:val="00E30AC9"/>
    <w:rsid w:val="00E30E3D"/>
    <w:rsid w:val="00E31152"/>
    <w:rsid w:val="00E317E4"/>
    <w:rsid w:val="00E322CE"/>
    <w:rsid w:val="00E3242F"/>
    <w:rsid w:val="00E32657"/>
    <w:rsid w:val="00E32735"/>
    <w:rsid w:val="00E3279D"/>
    <w:rsid w:val="00E3288A"/>
    <w:rsid w:val="00E328E6"/>
    <w:rsid w:val="00E32981"/>
    <w:rsid w:val="00E32E93"/>
    <w:rsid w:val="00E33506"/>
    <w:rsid w:val="00E3350B"/>
    <w:rsid w:val="00E3378B"/>
    <w:rsid w:val="00E33DC9"/>
    <w:rsid w:val="00E33F68"/>
    <w:rsid w:val="00E34D09"/>
    <w:rsid w:val="00E35123"/>
    <w:rsid w:val="00E35287"/>
    <w:rsid w:val="00E355C7"/>
    <w:rsid w:val="00E35D07"/>
    <w:rsid w:val="00E3687D"/>
    <w:rsid w:val="00E368F2"/>
    <w:rsid w:val="00E36C00"/>
    <w:rsid w:val="00E37091"/>
    <w:rsid w:val="00E3759C"/>
    <w:rsid w:val="00E37688"/>
    <w:rsid w:val="00E378C3"/>
    <w:rsid w:val="00E37C12"/>
    <w:rsid w:val="00E37C85"/>
    <w:rsid w:val="00E37F9F"/>
    <w:rsid w:val="00E4086B"/>
    <w:rsid w:val="00E40A36"/>
    <w:rsid w:val="00E40E47"/>
    <w:rsid w:val="00E4105F"/>
    <w:rsid w:val="00E41187"/>
    <w:rsid w:val="00E41AF4"/>
    <w:rsid w:val="00E4252C"/>
    <w:rsid w:val="00E42B7D"/>
    <w:rsid w:val="00E42CD7"/>
    <w:rsid w:val="00E44753"/>
    <w:rsid w:val="00E44D31"/>
    <w:rsid w:val="00E456A9"/>
    <w:rsid w:val="00E4578E"/>
    <w:rsid w:val="00E45E04"/>
    <w:rsid w:val="00E45F3D"/>
    <w:rsid w:val="00E46183"/>
    <w:rsid w:val="00E462FD"/>
    <w:rsid w:val="00E46A3A"/>
    <w:rsid w:val="00E47156"/>
    <w:rsid w:val="00E4788E"/>
    <w:rsid w:val="00E479C1"/>
    <w:rsid w:val="00E505C0"/>
    <w:rsid w:val="00E50A14"/>
    <w:rsid w:val="00E50AFF"/>
    <w:rsid w:val="00E50E59"/>
    <w:rsid w:val="00E52109"/>
    <w:rsid w:val="00E5309B"/>
    <w:rsid w:val="00E535F8"/>
    <w:rsid w:val="00E536E8"/>
    <w:rsid w:val="00E53868"/>
    <w:rsid w:val="00E54068"/>
    <w:rsid w:val="00E5434F"/>
    <w:rsid w:val="00E54BAF"/>
    <w:rsid w:val="00E54DBD"/>
    <w:rsid w:val="00E54EF6"/>
    <w:rsid w:val="00E5507E"/>
    <w:rsid w:val="00E555CB"/>
    <w:rsid w:val="00E55844"/>
    <w:rsid w:val="00E559DF"/>
    <w:rsid w:val="00E55CF0"/>
    <w:rsid w:val="00E56CBF"/>
    <w:rsid w:val="00E572E4"/>
    <w:rsid w:val="00E57BC3"/>
    <w:rsid w:val="00E57C12"/>
    <w:rsid w:val="00E57E7D"/>
    <w:rsid w:val="00E60034"/>
    <w:rsid w:val="00E60079"/>
    <w:rsid w:val="00E605B9"/>
    <w:rsid w:val="00E606C3"/>
    <w:rsid w:val="00E61435"/>
    <w:rsid w:val="00E61483"/>
    <w:rsid w:val="00E61577"/>
    <w:rsid w:val="00E61580"/>
    <w:rsid w:val="00E61823"/>
    <w:rsid w:val="00E61F70"/>
    <w:rsid w:val="00E625B5"/>
    <w:rsid w:val="00E62B41"/>
    <w:rsid w:val="00E62CAA"/>
    <w:rsid w:val="00E62F78"/>
    <w:rsid w:val="00E630E4"/>
    <w:rsid w:val="00E6310A"/>
    <w:rsid w:val="00E638B6"/>
    <w:rsid w:val="00E63939"/>
    <w:rsid w:val="00E63A27"/>
    <w:rsid w:val="00E6461B"/>
    <w:rsid w:val="00E649E0"/>
    <w:rsid w:val="00E64E45"/>
    <w:rsid w:val="00E659B4"/>
    <w:rsid w:val="00E661AF"/>
    <w:rsid w:val="00E661FA"/>
    <w:rsid w:val="00E667D0"/>
    <w:rsid w:val="00E668B4"/>
    <w:rsid w:val="00E66CF0"/>
    <w:rsid w:val="00E66E64"/>
    <w:rsid w:val="00E6756D"/>
    <w:rsid w:val="00E677C3"/>
    <w:rsid w:val="00E67CC2"/>
    <w:rsid w:val="00E70323"/>
    <w:rsid w:val="00E703DB"/>
    <w:rsid w:val="00E70C3B"/>
    <w:rsid w:val="00E70E73"/>
    <w:rsid w:val="00E71046"/>
    <w:rsid w:val="00E7163E"/>
    <w:rsid w:val="00E71D40"/>
    <w:rsid w:val="00E71ED0"/>
    <w:rsid w:val="00E7201B"/>
    <w:rsid w:val="00E720CE"/>
    <w:rsid w:val="00E72194"/>
    <w:rsid w:val="00E72561"/>
    <w:rsid w:val="00E72961"/>
    <w:rsid w:val="00E72B67"/>
    <w:rsid w:val="00E730AA"/>
    <w:rsid w:val="00E73989"/>
    <w:rsid w:val="00E747F9"/>
    <w:rsid w:val="00E74B80"/>
    <w:rsid w:val="00E74CF7"/>
    <w:rsid w:val="00E74ECA"/>
    <w:rsid w:val="00E752AB"/>
    <w:rsid w:val="00E752BC"/>
    <w:rsid w:val="00E75AB2"/>
    <w:rsid w:val="00E7612F"/>
    <w:rsid w:val="00E76765"/>
    <w:rsid w:val="00E76802"/>
    <w:rsid w:val="00E76971"/>
    <w:rsid w:val="00E76C8C"/>
    <w:rsid w:val="00E76CFE"/>
    <w:rsid w:val="00E76D92"/>
    <w:rsid w:val="00E80354"/>
    <w:rsid w:val="00E80384"/>
    <w:rsid w:val="00E806B0"/>
    <w:rsid w:val="00E80E0C"/>
    <w:rsid w:val="00E81183"/>
    <w:rsid w:val="00E815EA"/>
    <w:rsid w:val="00E8185C"/>
    <w:rsid w:val="00E81AD7"/>
    <w:rsid w:val="00E82D66"/>
    <w:rsid w:val="00E8325F"/>
    <w:rsid w:val="00E83448"/>
    <w:rsid w:val="00E83617"/>
    <w:rsid w:val="00E83BA6"/>
    <w:rsid w:val="00E83C73"/>
    <w:rsid w:val="00E8416E"/>
    <w:rsid w:val="00E8445E"/>
    <w:rsid w:val="00E84584"/>
    <w:rsid w:val="00E84A70"/>
    <w:rsid w:val="00E85238"/>
    <w:rsid w:val="00E8527C"/>
    <w:rsid w:val="00E85514"/>
    <w:rsid w:val="00E85D3B"/>
    <w:rsid w:val="00E862BB"/>
    <w:rsid w:val="00E8632F"/>
    <w:rsid w:val="00E86718"/>
    <w:rsid w:val="00E86F56"/>
    <w:rsid w:val="00E87C2A"/>
    <w:rsid w:val="00E9004E"/>
    <w:rsid w:val="00E90372"/>
    <w:rsid w:val="00E90F3A"/>
    <w:rsid w:val="00E913A9"/>
    <w:rsid w:val="00E91592"/>
    <w:rsid w:val="00E91980"/>
    <w:rsid w:val="00E91EB3"/>
    <w:rsid w:val="00E91F53"/>
    <w:rsid w:val="00E92CD8"/>
    <w:rsid w:val="00E93592"/>
    <w:rsid w:val="00E94126"/>
    <w:rsid w:val="00E944D5"/>
    <w:rsid w:val="00E945FB"/>
    <w:rsid w:val="00E949EA"/>
    <w:rsid w:val="00E95F26"/>
    <w:rsid w:val="00E96D9F"/>
    <w:rsid w:val="00E976B0"/>
    <w:rsid w:val="00E97F99"/>
    <w:rsid w:val="00E9C0B1"/>
    <w:rsid w:val="00EA0E33"/>
    <w:rsid w:val="00EA0FDB"/>
    <w:rsid w:val="00EA1121"/>
    <w:rsid w:val="00EA12B4"/>
    <w:rsid w:val="00EA1F63"/>
    <w:rsid w:val="00EA1FE7"/>
    <w:rsid w:val="00EA268A"/>
    <w:rsid w:val="00EA277C"/>
    <w:rsid w:val="00EA2817"/>
    <w:rsid w:val="00EA2FF3"/>
    <w:rsid w:val="00EA31B6"/>
    <w:rsid w:val="00EA35B3"/>
    <w:rsid w:val="00EA35DA"/>
    <w:rsid w:val="00EA3961"/>
    <w:rsid w:val="00EA3BA0"/>
    <w:rsid w:val="00EA4475"/>
    <w:rsid w:val="00EA4728"/>
    <w:rsid w:val="00EA494F"/>
    <w:rsid w:val="00EA5287"/>
    <w:rsid w:val="00EA566E"/>
    <w:rsid w:val="00EA5AB5"/>
    <w:rsid w:val="00EA640D"/>
    <w:rsid w:val="00EA6515"/>
    <w:rsid w:val="00EA7995"/>
    <w:rsid w:val="00EB0C51"/>
    <w:rsid w:val="00EB0CBE"/>
    <w:rsid w:val="00EB16E2"/>
    <w:rsid w:val="00EB1819"/>
    <w:rsid w:val="00EB1D8E"/>
    <w:rsid w:val="00EB1E66"/>
    <w:rsid w:val="00EB28C7"/>
    <w:rsid w:val="00EB2C48"/>
    <w:rsid w:val="00EB2CC3"/>
    <w:rsid w:val="00EB3151"/>
    <w:rsid w:val="00EB3152"/>
    <w:rsid w:val="00EB32C6"/>
    <w:rsid w:val="00EB381C"/>
    <w:rsid w:val="00EB39CE"/>
    <w:rsid w:val="00EB3B28"/>
    <w:rsid w:val="00EB3CD9"/>
    <w:rsid w:val="00EB3F22"/>
    <w:rsid w:val="00EB4587"/>
    <w:rsid w:val="00EB45A8"/>
    <w:rsid w:val="00EB477E"/>
    <w:rsid w:val="00EB47D1"/>
    <w:rsid w:val="00EB4F87"/>
    <w:rsid w:val="00EB57AE"/>
    <w:rsid w:val="00EB5AA6"/>
    <w:rsid w:val="00EB5C1B"/>
    <w:rsid w:val="00EB5CC0"/>
    <w:rsid w:val="00EB5D78"/>
    <w:rsid w:val="00EB5D8F"/>
    <w:rsid w:val="00EB6C47"/>
    <w:rsid w:val="00EB6D43"/>
    <w:rsid w:val="00EB6DFA"/>
    <w:rsid w:val="00EB7097"/>
    <w:rsid w:val="00EB70B8"/>
    <w:rsid w:val="00EB70BC"/>
    <w:rsid w:val="00EB759E"/>
    <w:rsid w:val="00EB7715"/>
    <w:rsid w:val="00EB7721"/>
    <w:rsid w:val="00EB7B57"/>
    <w:rsid w:val="00EB7C74"/>
    <w:rsid w:val="00EC02EB"/>
    <w:rsid w:val="00EC0614"/>
    <w:rsid w:val="00EC129D"/>
    <w:rsid w:val="00EC1536"/>
    <w:rsid w:val="00EC176A"/>
    <w:rsid w:val="00EC1B11"/>
    <w:rsid w:val="00EC26F8"/>
    <w:rsid w:val="00EC395B"/>
    <w:rsid w:val="00EC3C78"/>
    <w:rsid w:val="00EC41BE"/>
    <w:rsid w:val="00EC4A50"/>
    <w:rsid w:val="00EC523E"/>
    <w:rsid w:val="00EC52B2"/>
    <w:rsid w:val="00EC5C9D"/>
    <w:rsid w:val="00EC645B"/>
    <w:rsid w:val="00EC6522"/>
    <w:rsid w:val="00EC6820"/>
    <w:rsid w:val="00EC6878"/>
    <w:rsid w:val="00EC6C51"/>
    <w:rsid w:val="00EC6E6E"/>
    <w:rsid w:val="00EC6F47"/>
    <w:rsid w:val="00EC7512"/>
    <w:rsid w:val="00EC7D36"/>
    <w:rsid w:val="00EC7FD7"/>
    <w:rsid w:val="00ED02DE"/>
    <w:rsid w:val="00ED06F3"/>
    <w:rsid w:val="00ED0705"/>
    <w:rsid w:val="00ED15DC"/>
    <w:rsid w:val="00ED1BA9"/>
    <w:rsid w:val="00ED1CBA"/>
    <w:rsid w:val="00ED1F6A"/>
    <w:rsid w:val="00ED2183"/>
    <w:rsid w:val="00ED2239"/>
    <w:rsid w:val="00ED2262"/>
    <w:rsid w:val="00ED227A"/>
    <w:rsid w:val="00ED23EF"/>
    <w:rsid w:val="00ED26C4"/>
    <w:rsid w:val="00ED2BA0"/>
    <w:rsid w:val="00ED32B8"/>
    <w:rsid w:val="00ED3A6C"/>
    <w:rsid w:val="00ED4131"/>
    <w:rsid w:val="00ED4655"/>
    <w:rsid w:val="00ED481C"/>
    <w:rsid w:val="00ED4A31"/>
    <w:rsid w:val="00ED4A84"/>
    <w:rsid w:val="00ED5716"/>
    <w:rsid w:val="00ED5DFC"/>
    <w:rsid w:val="00ED5EE6"/>
    <w:rsid w:val="00ED5F53"/>
    <w:rsid w:val="00ED5FD2"/>
    <w:rsid w:val="00ED60C7"/>
    <w:rsid w:val="00ED68CC"/>
    <w:rsid w:val="00ED6A76"/>
    <w:rsid w:val="00ED6B49"/>
    <w:rsid w:val="00ED7488"/>
    <w:rsid w:val="00ED7547"/>
    <w:rsid w:val="00ED76F1"/>
    <w:rsid w:val="00ED7DAC"/>
    <w:rsid w:val="00EE07DE"/>
    <w:rsid w:val="00EE0BF2"/>
    <w:rsid w:val="00EE1BB0"/>
    <w:rsid w:val="00EE1CD2"/>
    <w:rsid w:val="00EE1E11"/>
    <w:rsid w:val="00EE2395"/>
    <w:rsid w:val="00EE2654"/>
    <w:rsid w:val="00EE269D"/>
    <w:rsid w:val="00EE284A"/>
    <w:rsid w:val="00EE286C"/>
    <w:rsid w:val="00EE32CC"/>
    <w:rsid w:val="00EE3327"/>
    <w:rsid w:val="00EE33BB"/>
    <w:rsid w:val="00EE35CF"/>
    <w:rsid w:val="00EE3974"/>
    <w:rsid w:val="00EE3B7B"/>
    <w:rsid w:val="00EE3D43"/>
    <w:rsid w:val="00EE449B"/>
    <w:rsid w:val="00EE44C9"/>
    <w:rsid w:val="00EE456A"/>
    <w:rsid w:val="00EE45FA"/>
    <w:rsid w:val="00EE4BB7"/>
    <w:rsid w:val="00EE53B0"/>
    <w:rsid w:val="00EE6141"/>
    <w:rsid w:val="00EE6275"/>
    <w:rsid w:val="00EE67ED"/>
    <w:rsid w:val="00EE7077"/>
    <w:rsid w:val="00EE71ED"/>
    <w:rsid w:val="00EE7403"/>
    <w:rsid w:val="00EE7504"/>
    <w:rsid w:val="00EE7999"/>
    <w:rsid w:val="00EE7D98"/>
    <w:rsid w:val="00EF0A59"/>
    <w:rsid w:val="00EF0C13"/>
    <w:rsid w:val="00EF13DF"/>
    <w:rsid w:val="00EF1F7E"/>
    <w:rsid w:val="00EF2511"/>
    <w:rsid w:val="00EF29A6"/>
    <w:rsid w:val="00EF29D6"/>
    <w:rsid w:val="00EF2ABC"/>
    <w:rsid w:val="00EF302D"/>
    <w:rsid w:val="00EF3434"/>
    <w:rsid w:val="00EF43A1"/>
    <w:rsid w:val="00EF43BC"/>
    <w:rsid w:val="00EF4884"/>
    <w:rsid w:val="00EF5499"/>
    <w:rsid w:val="00EF552C"/>
    <w:rsid w:val="00EF610F"/>
    <w:rsid w:val="00EF647E"/>
    <w:rsid w:val="00EF65B1"/>
    <w:rsid w:val="00EF67A6"/>
    <w:rsid w:val="00EF6920"/>
    <w:rsid w:val="00EF694E"/>
    <w:rsid w:val="00EF6FC1"/>
    <w:rsid w:val="00EF7E09"/>
    <w:rsid w:val="00F00147"/>
    <w:rsid w:val="00F00ECA"/>
    <w:rsid w:val="00F01AFA"/>
    <w:rsid w:val="00F01BB2"/>
    <w:rsid w:val="00F01EE7"/>
    <w:rsid w:val="00F02195"/>
    <w:rsid w:val="00F02EB3"/>
    <w:rsid w:val="00F03159"/>
    <w:rsid w:val="00F03346"/>
    <w:rsid w:val="00F03766"/>
    <w:rsid w:val="00F03D83"/>
    <w:rsid w:val="00F046A4"/>
    <w:rsid w:val="00F05244"/>
    <w:rsid w:val="00F05AB0"/>
    <w:rsid w:val="00F07124"/>
    <w:rsid w:val="00F07ED8"/>
    <w:rsid w:val="00F07F1A"/>
    <w:rsid w:val="00F1020C"/>
    <w:rsid w:val="00F105DC"/>
    <w:rsid w:val="00F107E4"/>
    <w:rsid w:val="00F10D59"/>
    <w:rsid w:val="00F10D89"/>
    <w:rsid w:val="00F1153B"/>
    <w:rsid w:val="00F11857"/>
    <w:rsid w:val="00F11B31"/>
    <w:rsid w:val="00F12069"/>
    <w:rsid w:val="00F123ED"/>
    <w:rsid w:val="00F1298D"/>
    <w:rsid w:val="00F12E61"/>
    <w:rsid w:val="00F13017"/>
    <w:rsid w:val="00F13142"/>
    <w:rsid w:val="00F134B9"/>
    <w:rsid w:val="00F13ED9"/>
    <w:rsid w:val="00F1445E"/>
    <w:rsid w:val="00F14612"/>
    <w:rsid w:val="00F14819"/>
    <w:rsid w:val="00F14E03"/>
    <w:rsid w:val="00F1507D"/>
    <w:rsid w:val="00F15AF2"/>
    <w:rsid w:val="00F15ED2"/>
    <w:rsid w:val="00F16B80"/>
    <w:rsid w:val="00F17229"/>
    <w:rsid w:val="00F17CA9"/>
    <w:rsid w:val="00F17F0C"/>
    <w:rsid w:val="00F202E9"/>
    <w:rsid w:val="00F2032D"/>
    <w:rsid w:val="00F2053C"/>
    <w:rsid w:val="00F2097F"/>
    <w:rsid w:val="00F20A23"/>
    <w:rsid w:val="00F212F4"/>
    <w:rsid w:val="00F21C2C"/>
    <w:rsid w:val="00F229EC"/>
    <w:rsid w:val="00F22AA0"/>
    <w:rsid w:val="00F232B3"/>
    <w:rsid w:val="00F235C8"/>
    <w:rsid w:val="00F23B8D"/>
    <w:rsid w:val="00F241A9"/>
    <w:rsid w:val="00F241CF"/>
    <w:rsid w:val="00F2438F"/>
    <w:rsid w:val="00F2497D"/>
    <w:rsid w:val="00F24ABD"/>
    <w:rsid w:val="00F25AEE"/>
    <w:rsid w:val="00F26148"/>
    <w:rsid w:val="00F27373"/>
    <w:rsid w:val="00F27F84"/>
    <w:rsid w:val="00F27FF5"/>
    <w:rsid w:val="00F301EA"/>
    <w:rsid w:val="00F3026D"/>
    <w:rsid w:val="00F30317"/>
    <w:rsid w:val="00F30CDB"/>
    <w:rsid w:val="00F311C9"/>
    <w:rsid w:val="00F31396"/>
    <w:rsid w:val="00F313B1"/>
    <w:rsid w:val="00F3184E"/>
    <w:rsid w:val="00F31F4C"/>
    <w:rsid w:val="00F3207B"/>
    <w:rsid w:val="00F328BE"/>
    <w:rsid w:val="00F330DE"/>
    <w:rsid w:val="00F3377C"/>
    <w:rsid w:val="00F33BDC"/>
    <w:rsid w:val="00F33FDF"/>
    <w:rsid w:val="00F3426A"/>
    <w:rsid w:val="00F3432B"/>
    <w:rsid w:val="00F34509"/>
    <w:rsid w:val="00F348A3"/>
    <w:rsid w:val="00F3526A"/>
    <w:rsid w:val="00F3551D"/>
    <w:rsid w:val="00F355D2"/>
    <w:rsid w:val="00F35AFF"/>
    <w:rsid w:val="00F35C7F"/>
    <w:rsid w:val="00F35D45"/>
    <w:rsid w:val="00F35D4E"/>
    <w:rsid w:val="00F35DFF"/>
    <w:rsid w:val="00F36203"/>
    <w:rsid w:val="00F362DD"/>
    <w:rsid w:val="00F36EDA"/>
    <w:rsid w:val="00F37292"/>
    <w:rsid w:val="00F37370"/>
    <w:rsid w:val="00F376E1"/>
    <w:rsid w:val="00F3797F"/>
    <w:rsid w:val="00F400A4"/>
    <w:rsid w:val="00F40972"/>
    <w:rsid w:val="00F40CFA"/>
    <w:rsid w:val="00F40F02"/>
    <w:rsid w:val="00F41140"/>
    <w:rsid w:val="00F41495"/>
    <w:rsid w:val="00F4151F"/>
    <w:rsid w:val="00F4165D"/>
    <w:rsid w:val="00F419A2"/>
    <w:rsid w:val="00F41C84"/>
    <w:rsid w:val="00F423FC"/>
    <w:rsid w:val="00F42806"/>
    <w:rsid w:val="00F42ADE"/>
    <w:rsid w:val="00F4340E"/>
    <w:rsid w:val="00F43E9B"/>
    <w:rsid w:val="00F441E4"/>
    <w:rsid w:val="00F447FD"/>
    <w:rsid w:val="00F4492F"/>
    <w:rsid w:val="00F44E1F"/>
    <w:rsid w:val="00F45028"/>
    <w:rsid w:val="00F45304"/>
    <w:rsid w:val="00F45402"/>
    <w:rsid w:val="00F45495"/>
    <w:rsid w:val="00F45F74"/>
    <w:rsid w:val="00F46500"/>
    <w:rsid w:val="00F46528"/>
    <w:rsid w:val="00F46981"/>
    <w:rsid w:val="00F46D06"/>
    <w:rsid w:val="00F46F13"/>
    <w:rsid w:val="00F5027D"/>
    <w:rsid w:val="00F50453"/>
    <w:rsid w:val="00F50F53"/>
    <w:rsid w:val="00F50FE2"/>
    <w:rsid w:val="00F51365"/>
    <w:rsid w:val="00F51442"/>
    <w:rsid w:val="00F515F2"/>
    <w:rsid w:val="00F51C2B"/>
    <w:rsid w:val="00F52107"/>
    <w:rsid w:val="00F5264E"/>
    <w:rsid w:val="00F52BB0"/>
    <w:rsid w:val="00F52D55"/>
    <w:rsid w:val="00F533D9"/>
    <w:rsid w:val="00F53614"/>
    <w:rsid w:val="00F53BA5"/>
    <w:rsid w:val="00F54104"/>
    <w:rsid w:val="00F54420"/>
    <w:rsid w:val="00F54896"/>
    <w:rsid w:val="00F54AB9"/>
    <w:rsid w:val="00F54C7C"/>
    <w:rsid w:val="00F54DE5"/>
    <w:rsid w:val="00F55730"/>
    <w:rsid w:val="00F557E2"/>
    <w:rsid w:val="00F558A3"/>
    <w:rsid w:val="00F55A5C"/>
    <w:rsid w:val="00F55CD0"/>
    <w:rsid w:val="00F55CD8"/>
    <w:rsid w:val="00F55F88"/>
    <w:rsid w:val="00F5601F"/>
    <w:rsid w:val="00F56306"/>
    <w:rsid w:val="00F564D7"/>
    <w:rsid w:val="00F566B7"/>
    <w:rsid w:val="00F568E6"/>
    <w:rsid w:val="00F56A4D"/>
    <w:rsid w:val="00F56B4E"/>
    <w:rsid w:val="00F56CAC"/>
    <w:rsid w:val="00F572D0"/>
    <w:rsid w:val="00F57727"/>
    <w:rsid w:val="00F60AA6"/>
    <w:rsid w:val="00F61F78"/>
    <w:rsid w:val="00F62034"/>
    <w:rsid w:val="00F62B4B"/>
    <w:rsid w:val="00F6335E"/>
    <w:rsid w:val="00F6373D"/>
    <w:rsid w:val="00F63CD2"/>
    <w:rsid w:val="00F640F0"/>
    <w:rsid w:val="00F641DC"/>
    <w:rsid w:val="00F646C2"/>
    <w:rsid w:val="00F647AE"/>
    <w:rsid w:val="00F64D9C"/>
    <w:rsid w:val="00F650BD"/>
    <w:rsid w:val="00F658A6"/>
    <w:rsid w:val="00F65D1E"/>
    <w:rsid w:val="00F66234"/>
    <w:rsid w:val="00F668F8"/>
    <w:rsid w:val="00F66B3C"/>
    <w:rsid w:val="00F66D99"/>
    <w:rsid w:val="00F6769B"/>
    <w:rsid w:val="00F676D6"/>
    <w:rsid w:val="00F679D7"/>
    <w:rsid w:val="00F67B60"/>
    <w:rsid w:val="00F703AE"/>
    <w:rsid w:val="00F70568"/>
    <w:rsid w:val="00F70707"/>
    <w:rsid w:val="00F70E57"/>
    <w:rsid w:val="00F70EAE"/>
    <w:rsid w:val="00F71109"/>
    <w:rsid w:val="00F716E3"/>
    <w:rsid w:val="00F718B5"/>
    <w:rsid w:val="00F7199F"/>
    <w:rsid w:val="00F71E8D"/>
    <w:rsid w:val="00F71FC0"/>
    <w:rsid w:val="00F725B7"/>
    <w:rsid w:val="00F72B2E"/>
    <w:rsid w:val="00F72C0F"/>
    <w:rsid w:val="00F7325B"/>
    <w:rsid w:val="00F73793"/>
    <w:rsid w:val="00F739F2"/>
    <w:rsid w:val="00F73C78"/>
    <w:rsid w:val="00F74110"/>
    <w:rsid w:val="00F74121"/>
    <w:rsid w:val="00F742E2"/>
    <w:rsid w:val="00F744A7"/>
    <w:rsid w:val="00F745A7"/>
    <w:rsid w:val="00F74E46"/>
    <w:rsid w:val="00F752C2"/>
    <w:rsid w:val="00F75B40"/>
    <w:rsid w:val="00F75C14"/>
    <w:rsid w:val="00F7745B"/>
    <w:rsid w:val="00F774BD"/>
    <w:rsid w:val="00F77830"/>
    <w:rsid w:val="00F77977"/>
    <w:rsid w:val="00F77C1A"/>
    <w:rsid w:val="00F77FB9"/>
    <w:rsid w:val="00F80023"/>
    <w:rsid w:val="00F8084F"/>
    <w:rsid w:val="00F80A94"/>
    <w:rsid w:val="00F80BE6"/>
    <w:rsid w:val="00F80BF8"/>
    <w:rsid w:val="00F80C6B"/>
    <w:rsid w:val="00F80D09"/>
    <w:rsid w:val="00F8115E"/>
    <w:rsid w:val="00F811AC"/>
    <w:rsid w:val="00F814A3"/>
    <w:rsid w:val="00F81795"/>
    <w:rsid w:val="00F82329"/>
    <w:rsid w:val="00F8293A"/>
    <w:rsid w:val="00F82C44"/>
    <w:rsid w:val="00F82DC5"/>
    <w:rsid w:val="00F83135"/>
    <w:rsid w:val="00F832BF"/>
    <w:rsid w:val="00F8370F"/>
    <w:rsid w:val="00F83838"/>
    <w:rsid w:val="00F83DAA"/>
    <w:rsid w:val="00F8402F"/>
    <w:rsid w:val="00F8407E"/>
    <w:rsid w:val="00F84F82"/>
    <w:rsid w:val="00F85E66"/>
    <w:rsid w:val="00F8641F"/>
    <w:rsid w:val="00F87160"/>
    <w:rsid w:val="00F876E0"/>
    <w:rsid w:val="00F90A47"/>
    <w:rsid w:val="00F90BA7"/>
    <w:rsid w:val="00F90D0C"/>
    <w:rsid w:val="00F90FE7"/>
    <w:rsid w:val="00F919F5"/>
    <w:rsid w:val="00F91BB8"/>
    <w:rsid w:val="00F91FA8"/>
    <w:rsid w:val="00F91FDB"/>
    <w:rsid w:val="00F924A1"/>
    <w:rsid w:val="00F931F0"/>
    <w:rsid w:val="00F9370B"/>
    <w:rsid w:val="00F93B0F"/>
    <w:rsid w:val="00F94501"/>
    <w:rsid w:val="00F94903"/>
    <w:rsid w:val="00F94A13"/>
    <w:rsid w:val="00F95B16"/>
    <w:rsid w:val="00F95DD2"/>
    <w:rsid w:val="00F96556"/>
    <w:rsid w:val="00F96D2E"/>
    <w:rsid w:val="00F9781C"/>
    <w:rsid w:val="00F97C28"/>
    <w:rsid w:val="00FA03ED"/>
    <w:rsid w:val="00FA0618"/>
    <w:rsid w:val="00FA0A2D"/>
    <w:rsid w:val="00FA12B8"/>
    <w:rsid w:val="00FA16D2"/>
    <w:rsid w:val="00FA1D1B"/>
    <w:rsid w:val="00FA1FF3"/>
    <w:rsid w:val="00FA2222"/>
    <w:rsid w:val="00FA236D"/>
    <w:rsid w:val="00FA2604"/>
    <w:rsid w:val="00FA28E8"/>
    <w:rsid w:val="00FA298B"/>
    <w:rsid w:val="00FA2C41"/>
    <w:rsid w:val="00FA32FC"/>
    <w:rsid w:val="00FA33D0"/>
    <w:rsid w:val="00FA358F"/>
    <w:rsid w:val="00FA3CAB"/>
    <w:rsid w:val="00FA3E87"/>
    <w:rsid w:val="00FA46A3"/>
    <w:rsid w:val="00FA5BAF"/>
    <w:rsid w:val="00FA5C9C"/>
    <w:rsid w:val="00FA5D77"/>
    <w:rsid w:val="00FA6890"/>
    <w:rsid w:val="00FA698A"/>
    <w:rsid w:val="00FA7509"/>
    <w:rsid w:val="00FA7872"/>
    <w:rsid w:val="00FA7C9B"/>
    <w:rsid w:val="00FB03CA"/>
    <w:rsid w:val="00FB04B8"/>
    <w:rsid w:val="00FB0590"/>
    <w:rsid w:val="00FB0877"/>
    <w:rsid w:val="00FB0CA7"/>
    <w:rsid w:val="00FB0D59"/>
    <w:rsid w:val="00FB1457"/>
    <w:rsid w:val="00FB17B4"/>
    <w:rsid w:val="00FB1FDE"/>
    <w:rsid w:val="00FB288A"/>
    <w:rsid w:val="00FB2C8E"/>
    <w:rsid w:val="00FB2F87"/>
    <w:rsid w:val="00FB321F"/>
    <w:rsid w:val="00FB32B2"/>
    <w:rsid w:val="00FB3541"/>
    <w:rsid w:val="00FB361C"/>
    <w:rsid w:val="00FB3795"/>
    <w:rsid w:val="00FB3A64"/>
    <w:rsid w:val="00FB3F8D"/>
    <w:rsid w:val="00FB3FCA"/>
    <w:rsid w:val="00FB4402"/>
    <w:rsid w:val="00FB51AC"/>
    <w:rsid w:val="00FB53DE"/>
    <w:rsid w:val="00FB567E"/>
    <w:rsid w:val="00FB56AF"/>
    <w:rsid w:val="00FB5EC4"/>
    <w:rsid w:val="00FB614B"/>
    <w:rsid w:val="00FB6203"/>
    <w:rsid w:val="00FB70B6"/>
    <w:rsid w:val="00FB711A"/>
    <w:rsid w:val="00FB74C1"/>
    <w:rsid w:val="00FB7FD4"/>
    <w:rsid w:val="00FC0E64"/>
    <w:rsid w:val="00FC1833"/>
    <w:rsid w:val="00FC1987"/>
    <w:rsid w:val="00FC1A06"/>
    <w:rsid w:val="00FC1DBF"/>
    <w:rsid w:val="00FC1E81"/>
    <w:rsid w:val="00FC221B"/>
    <w:rsid w:val="00FC2CF6"/>
    <w:rsid w:val="00FC2E8A"/>
    <w:rsid w:val="00FC33BC"/>
    <w:rsid w:val="00FC33BF"/>
    <w:rsid w:val="00FC353A"/>
    <w:rsid w:val="00FC3885"/>
    <w:rsid w:val="00FC38DE"/>
    <w:rsid w:val="00FC3A5E"/>
    <w:rsid w:val="00FC3F50"/>
    <w:rsid w:val="00FC432B"/>
    <w:rsid w:val="00FC4700"/>
    <w:rsid w:val="00FC4B49"/>
    <w:rsid w:val="00FC4E98"/>
    <w:rsid w:val="00FC500C"/>
    <w:rsid w:val="00FC551F"/>
    <w:rsid w:val="00FC57D2"/>
    <w:rsid w:val="00FC58B9"/>
    <w:rsid w:val="00FC6074"/>
    <w:rsid w:val="00FC62D3"/>
    <w:rsid w:val="00FC64AC"/>
    <w:rsid w:val="00FC65C2"/>
    <w:rsid w:val="00FC697D"/>
    <w:rsid w:val="00FC6BBF"/>
    <w:rsid w:val="00FC6F1C"/>
    <w:rsid w:val="00FC7A8A"/>
    <w:rsid w:val="00FD00C5"/>
    <w:rsid w:val="00FD0CC3"/>
    <w:rsid w:val="00FD1556"/>
    <w:rsid w:val="00FD159D"/>
    <w:rsid w:val="00FD1849"/>
    <w:rsid w:val="00FD21C1"/>
    <w:rsid w:val="00FD2362"/>
    <w:rsid w:val="00FD2480"/>
    <w:rsid w:val="00FD2677"/>
    <w:rsid w:val="00FD27DF"/>
    <w:rsid w:val="00FD2C30"/>
    <w:rsid w:val="00FD2DC5"/>
    <w:rsid w:val="00FD30A6"/>
    <w:rsid w:val="00FD3A40"/>
    <w:rsid w:val="00FD3D13"/>
    <w:rsid w:val="00FD3D1E"/>
    <w:rsid w:val="00FD3D35"/>
    <w:rsid w:val="00FD4575"/>
    <w:rsid w:val="00FD4BA7"/>
    <w:rsid w:val="00FD514D"/>
    <w:rsid w:val="00FD5297"/>
    <w:rsid w:val="00FD590F"/>
    <w:rsid w:val="00FD5BFB"/>
    <w:rsid w:val="00FD6149"/>
    <w:rsid w:val="00FD7102"/>
    <w:rsid w:val="00FD716F"/>
    <w:rsid w:val="00FD732B"/>
    <w:rsid w:val="00FD75E8"/>
    <w:rsid w:val="00FD776D"/>
    <w:rsid w:val="00FD796A"/>
    <w:rsid w:val="00FD7C21"/>
    <w:rsid w:val="00FE019F"/>
    <w:rsid w:val="00FE03CB"/>
    <w:rsid w:val="00FE0611"/>
    <w:rsid w:val="00FE06DF"/>
    <w:rsid w:val="00FE0AD6"/>
    <w:rsid w:val="00FE0E33"/>
    <w:rsid w:val="00FE0EB9"/>
    <w:rsid w:val="00FE12C7"/>
    <w:rsid w:val="00FE1622"/>
    <w:rsid w:val="00FE1A64"/>
    <w:rsid w:val="00FE1DF4"/>
    <w:rsid w:val="00FE1F04"/>
    <w:rsid w:val="00FE227B"/>
    <w:rsid w:val="00FE2372"/>
    <w:rsid w:val="00FE3169"/>
    <w:rsid w:val="00FE383B"/>
    <w:rsid w:val="00FE4587"/>
    <w:rsid w:val="00FE4630"/>
    <w:rsid w:val="00FE49A2"/>
    <w:rsid w:val="00FE4F05"/>
    <w:rsid w:val="00FE4F77"/>
    <w:rsid w:val="00FE5240"/>
    <w:rsid w:val="00FE5D7D"/>
    <w:rsid w:val="00FE5F06"/>
    <w:rsid w:val="00FE6010"/>
    <w:rsid w:val="00FE6294"/>
    <w:rsid w:val="00FE62BD"/>
    <w:rsid w:val="00FE6465"/>
    <w:rsid w:val="00FE6571"/>
    <w:rsid w:val="00FE6833"/>
    <w:rsid w:val="00FE6D30"/>
    <w:rsid w:val="00FE6F8A"/>
    <w:rsid w:val="00FE7822"/>
    <w:rsid w:val="00FE7DF9"/>
    <w:rsid w:val="00FE7FDB"/>
    <w:rsid w:val="00FF018F"/>
    <w:rsid w:val="00FF053D"/>
    <w:rsid w:val="00FF064D"/>
    <w:rsid w:val="00FF0E54"/>
    <w:rsid w:val="00FF0E80"/>
    <w:rsid w:val="00FF0EEB"/>
    <w:rsid w:val="00FF0FA2"/>
    <w:rsid w:val="00FF10F3"/>
    <w:rsid w:val="00FF10F8"/>
    <w:rsid w:val="00FF2297"/>
    <w:rsid w:val="00FF22AD"/>
    <w:rsid w:val="00FF24E9"/>
    <w:rsid w:val="00FF26E0"/>
    <w:rsid w:val="00FF2CF6"/>
    <w:rsid w:val="00FF31D2"/>
    <w:rsid w:val="00FF3253"/>
    <w:rsid w:val="00FF35C4"/>
    <w:rsid w:val="00FF36E8"/>
    <w:rsid w:val="00FF38FB"/>
    <w:rsid w:val="00FF4261"/>
    <w:rsid w:val="00FF536A"/>
    <w:rsid w:val="00FF5404"/>
    <w:rsid w:val="00FF5455"/>
    <w:rsid w:val="00FF58FD"/>
    <w:rsid w:val="00FF5D25"/>
    <w:rsid w:val="00FF5EA3"/>
    <w:rsid w:val="00FF6E56"/>
    <w:rsid w:val="00FF7727"/>
    <w:rsid w:val="00FF7C10"/>
    <w:rsid w:val="00FF7D49"/>
    <w:rsid w:val="00FF7E24"/>
    <w:rsid w:val="0105FA7E"/>
    <w:rsid w:val="0106D915"/>
    <w:rsid w:val="014D098E"/>
    <w:rsid w:val="015A5851"/>
    <w:rsid w:val="0162A389"/>
    <w:rsid w:val="01712200"/>
    <w:rsid w:val="017FD6B4"/>
    <w:rsid w:val="018224DA"/>
    <w:rsid w:val="0189864C"/>
    <w:rsid w:val="01914ABA"/>
    <w:rsid w:val="0192C5DF"/>
    <w:rsid w:val="01A74201"/>
    <w:rsid w:val="01AEC080"/>
    <w:rsid w:val="01B4B242"/>
    <w:rsid w:val="01C1869D"/>
    <w:rsid w:val="01C22D9A"/>
    <w:rsid w:val="01C4EDA0"/>
    <w:rsid w:val="01C60830"/>
    <w:rsid w:val="01D31630"/>
    <w:rsid w:val="01EB1F2F"/>
    <w:rsid w:val="02031696"/>
    <w:rsid w:val="02065C88"/>
    <w:rsid w:val="0206F45B"/>
    <w:rsid w:val="020ED53F"/>
    <w:rsid w:val="020F0336"/>
    <w:rsid w:val="020F9054"/>
    <w:rsid w:val="0212A082"/>
    <w:rsid w:val="021B864E"/>
    <w:rsid w:val="02345006"/>
    <w:rsid w:val="02392E2E"/>
    <w:rsid w:val="024348FC"/>
    <w:rsid w:val="024B24E1"/>
    <w:rsid w:val="024DCCF2"/>
    <w:rsid w:val="02530C99"/>
    <w:rsid w:val="026E4E1A"/>
    <w:rsid w:val="02719C8B"/>
    <w:rsid w:val="027AB487"/>
    <w:rsid w:val="028DD165"/>
    <w:rsid w:val="0298904C"/>
    <w:rsid w:val="02B0D066"/>
    <w:rsid w:val="02B4CDB0"/>
    <w:rsid w:val="02C5E7C6"/>
    <w:rsid w:val="02DB12AF"/>
    <w:rsid w:val="02E00A5C"/>
    <w:rsid w:val="02E5EFEA"/>
    <w:rsid w:val="02EE006E"/>
    <w:rsid w:val="02F322F5"/>
    <w:rsid w:val="02FA0189"/>
    <w:rsid w:val="03235D9D"/>
    <w:rsid w:val="03431262"/>
    <w:rsid w:val="035446BD"/>
    <w:rsid w:val="036A3FDC"/>
    <w:rsid w:val="0398C7DE"/>
    <w:rsid w:val="039E8996"/>
    <w:rsid w:val="03A65E5E"/>
    <w:rsid w:val="03ABFA7C"/>
    <w:rsid w:val="03B296B3"/>
    <w:rsid w:val="03B30766"/>
    <w:rsid w:val="03B36A05"/>
    <w:rsid w:val="03BFDB34"/>
    <w:rsid w:val="03C87304"/>
    <w:rsid w:val="03D1F852"/>
    <w:rsid w:val="03E2C3EA"/>
    <w:rsid w:val="03E5E99C"/>
    <w:rsid w:val="03E782AA"/>
    <w:rsid w:val="03EBBE63"/>
    <w:rsid w:val="03EC5A0D"/>
    <w:rsid w:val="03EEDCFA"/>
    <w:rsid w:val="03F981EA"/>
    <w:rsid w:val="04032D55"/>
    <w:rsid w:val="040A7604"/>
    <w:rsid w:val="0429F12E"/>
    <w:rsid w:val="0434CAAF"/>
    <w:rsid w:val="0442E3F6"/>
    <w:rsid w:val="044354DE"/>
    <w:rsid w:val="044BBCE7"/>
    <w:rsid w:val="0451557C"/>
    <w:rsid w:val="04547E9F"/>
    <w:rsid w:val="0472CB38"/>
    <w:rsid w:val="047444F8"/>
    <w:rsid w:val="04766544"/>
    <w:rsid w:val="047D9045"/>
    <w:rsid w:val="0481C04B"/>
    <w:rsid w:val="048F31A1"/>
    <w:rsid w:val="04CA7B67"/>
    <w:rsid w:val="04D7896B"/>
    <w:rsid w:val="04DFEBE4"/>
    <w:rsid w:val="04E7CB95"/>
    <w:rsid w:val="04F0A8E2"/>
    <w:rsid w:val="04F8AFE7"/>
    <w:rsid w:val="04FE278A"/>
    <w:rsid w:val="050DD161"/>
    <w:rsid w:val="0512F8CE"/>
    <w:rsid w:val="051629E4"/>
    <w:rsid w:val="051BBA7A"/>
    <w:rsid w:val="051DC702"/>
    <w:rsid w:val="05205810"/>
    <w:rsid w:val="05265402"/>
    <w:rsid w:val="052A252D"/>
    <w:rsid w:val="052EB16A"/>
    <w:rsid w:val="05352B5E"/>
    <w:rsid w:val="053DA820"/>
    <w:rsid w:val="0540DA71"/>
    <w:rsid w:val="0549AB46"/>
    <w:rsid w:val="055FAA72"/>
    <w:rsid w:val="05682FE0"/>
    <w:rsid w:val="05703A64"/>
    <w:rsid w:val="057DD3C3"/>
    <w:rsid w:val="0587A485"/>
    <w:rsid w:val="058845C2"/>
    <w:rsid w:val="05920383"/>
    <w:rsid w:val="05B71596"/>
    <w:rsid w:val="05B8B3C5"/>
    <w:rsid w:val="05BB4C22"/>
    <w:rsid w:val="05C1A8F5"/>
    <w:rsid w:val="05DD8C34"/>
    <w:rsid w:val="05E85640"/>
    <w:rsid w:val="05EDC61A"/>
    <w:rsid w:val="05F6A7F4"/>
    <w:rsid w:val="060252CB"/>
    <w:rsid w:val="060BE5EE"/>
    <w:rsid w:val="06289E24"/>
    <w:rsid w:val="062AC3B7"/>
    <w:rsid w:val="062B0202"/>
    <w:rsid w:val="06628789"/>
    <w:rsid w:val="067703A5"/>
    <w:rsid w:val="0678CA0A"/>
    <w:rsid w:val="0683559A"/>
    <w:rsid w:val="068B2959"/>
    <w:rsid w:val="06D50F4C"/>
    <w:rsid w:val="06E0139E"/>
    <w:rsid w:val="0705529C"/>
    <w:rsid w:val="07149220"/>
    <w:rsid w:val="071A7BA0"/>
    <w:rsid w:val="071C9FBF"/>
    <w:rsid w:val="07347D11"/>
    <w:rsid w:val="0742A852"/>
    <w:rsid w:val="074331EE"/>
    <w:rsid w:val="074BC089"/>
    <w:rsid w:val="07567ED8"/>
    <w:rsid w:val="07905B34"/>
    <w:rsid w:val="079338E6"/>
    <w:rsid w:val="079608AF"/>
    <w:rsid w:val="079A83A7"/>
    <w:rsid w:val="07BBF7EC"/>
    <w:rsid w:val="07D84D11"/>
    <w:rsid w:val="07DCE5B9"/>
    <w:rsid w:val="07E0FDBE"/>
    <w:rsid w:val="07E3A835"/>
    <w:rsid w:val="07EB777F"/>
    <w:rsid w:val="07EC145F"/>
    <w:rsid w:val="07FF0CCF"/>
    <w:rsid w:val="0802864A"/>
    <w:rsid w:val="08042693"/>
    <w:rsid w:val="0812A3CA"/>
    <w:rsid w:val="0812E519"/>
    <w:rsid w:val="081F6D52"/>
    <w:rsid w:val="0820C8E2"/>
    <w:rsid w:val="082A6161"/>
    <w:rsid w:val="082AF45F"/>
    <w:rsid w:val="082F1EBC"/>
    <w:rsid w:val="08359858"/>
    <w:rsid w:val="08378EE7"/>
    <w:rsid w:val="08563477"/>
    <w:rsid w:val="0861F49A"/>
    <w:rsid w:val="08756D55"/>
    <w:rsid w:val="0882822D"/>
    <w:rsid w:val="08939A6A"/>
    <w:rsid w:val="089A85CC"/>
    <w:rsid w:val="08C5376F"/>
    <w:rsid w:val="08E6C8D2"/>
    <w:rsid w:val="08ED3626"/>
    <w:rsid w:val="08F98765"/>
    <w:rsid w:val="090A9F1F"/>
    <w:rsid w:val="092615BF"/>
    <w:rsid w:val="092760A0"/>
    <w:rsid w:val="09626975"/>
    <w:rsid w:val="0974A75D"/>
    <w:rsid w:val="097EF045"/>
    <w:rsid w:val="098BA52D"/>
    <w:rsid w:val="09A48749"/>
    <w:rsid w:val="09ABC11A"/>
    <w:rsid w:val="09C33C6B"/>
    <w:rsid w:val="09CB76FB"/>
    <w:rsid w:val="09CD5673"/>
    <w:rsid w:val="09D0DA80"/>
    <w:rsid w:val="09F49FF9"/>
    <w:rsid w:val="09F70BD4"/>
    <w:rsid w:val="09F7A0EE"/>
    <w:rsid w:val="09FAAB3E"/>
    <w:rsid w:val="0A38A113"/>
    <w:rsid w:val="0A38D46B"/>
    <w:rsid w:val="0A40C8FF"/>
    <w:rsid w:val="0A43ACB6"/>
    <w:rsid w:val="0A43DB46"/>
    <w:rsid w:val="0A4FAC77"/>
    <w:rsid w:val="0A547EE1"/>
    <w:rsid w:val="0A57D5CA"/>
    <w:rsid w:val="0A5CEAFE"/>
    <w:rsid w:val="0A5F7B8A"/>
    <w:rsid w:val="0A647FFD"/>
    <w:rsid w:val="0A7363A6"/>
    <w:rsid w:val="0A78E686"/>
    <w:rsid w:val="0A9A8DDC"/>
    <w:rsid w:val="0AAE90B1"/>
    <w:rsid w:val="0AB29662"/>
    <w:rsid w:val="0AB54F87"/>
    <w:rsid w:val="0AC324D9"/>
    <w:rsid w:val="0AF839FC"/>
    <w:rsid w:val="0B071474"/>
    <w:rsid w:val="0B0AE790"/>
    <w:rsid w:val="0B0FD99D"/>
    <w:rsid w:val="0B1EE1EA"/>
    <w:rsid w:val="0B1EF26D"/>
    <w:rsid w:val="0B2C58D4"/>
    <w:rsid w:val="0B345B29"/>
    <w:rsid w:val="0B3A48A2"/>
    <w:rsid w:val="0B40CDBC"/>
    <w:rsid w:val="0B4C4FD3"/>
    <w:rsid w:val="0B5C1D4C"/>
    <w:rsid w:val="0B6951C4"/>
    <w:rsid w:val="0B6C6A78"/>
    <w:rsid w:val="0B9F9027"/>
    <w:rsid w:val="0BBA28AE"/>
    <w:rsid w:val="0BCB5714"/>
    <w:rsid w:val="0BD1BA67"/>
    <w:rsid w:val="0BF1F7CD"/>
    <w:rsid w:val="0C023658"/>
    <w:rsid w:val="0C045224"/>
    <w:rsid w:val="0C14EB9C"/>
    <w:rsid w:val="0C19BEFB"/>
    <w:rsid w:val="0C1B0A47"/>
    <w:rsid w:val="0C22FB72"/>
    <w:rsid w:val="0C3A7B8C"/>
    <w:rsid w:val="0C3D2BEC"/>
    <w:rsid w:val="0C3F5AFD"/>
    <w:rsid w:val="0C49D07F"/>
    <w:rsid w:val="0C602DC4"/>
    <w:rsid w:val="0C8A9960"/>
    <w:rsid w:val="0C939984"/>
    <w:rsid w:val="0CBC2324"/>
    <w:rsid w:val="0CCFB7E8"/>
    <w:rsid w:val="0CE1BB86"/>
    <w:rsid w:val="0CE490CC"/>
    <w:rsid w:val="0CF3A8EB"/>
    <w:rsid w:val="0CFAA73F"/>
    <w:rsid w:val="0D206154"/>
    <w:rsid w:val="0D2C1DB7"/>
    <w:rsid w:val="0D70E196"/>
    <w:rsid w:val="0D7A2930"/>
    <w:rsid w:val="0D7A93F1"/>
    <w:rsid w:val="0D7F603C"/>
    <w:rsid w:val="0D81821B"/>
    <w:rsid w:val="0D908FB1"/>
    <w:rsid w:val="0DA43ECA"/>
    <w:rsid w:val="0DB640D2"/>
    <w:rsid w:val="0DD526D2"/>
    <w:rsid w:val="0DD5C4D3"/>
    <w:rsid w:val="0DD7844D"/>
    <w:rsid w:val="0DDA2264"/>
    <w:rsid w:val="0DDEC128"/>
    <w:rsid w:val="0E032635"/>
    <w:rsid w:val="0E1CEB8A"/>
    <w:rsid w:val="0E397ECC"/>
    <w:rsid w:val="0E39B14C"/>
    <w:rsid w:val="0E3D0527"/>
    <w:rsid w:val="0E73C09E"/>
    <w:rsid w:val="0E796D84"/>
    <w:rsid w:val="0E7BA74B"/>
    <w:rsid w:val="0E7E009B"/>
    <w:rsid w:val="0E82AB94"/>
    <w:rsid w:val="0E972102"/>
    <w:rsid w:val="0E9BEBEE"/>
    <w:rsid w:val="0EBAB381"/>
    <w:rsid w:val="0EC32F2A"/>
    <w:rsid w:val="0ECC0B9D"/>
    <w:rsid w:val="0EF9FB61"/>
    <w:rsid w:val="0EFCBFA6"/>
    <w:rsid w:val="0F0100C2"/>
    <w:rsid w:val="0F07B931"/>
    <w:rsid w:val="0F07EC02"/>
    <w:rsid w:val="0F313702"/>
    <w:rsid w:val="0F4C7502"/>
    <w:rsid w:val="0F7AC10E"/>
    <w:rsid w:val="0F8B8908"/>
    <w:rsid w:val="0F8BA09F"/>
    <w:rsid w:val="0F8DF8D9"/>
    <w:rsid w:val="0F8E00D9"/>
    <w:rsid w:val="0F94FA0D"/>
    <w:rsid w:val="0F9EFE81"/>
    <w:rsid w:val="0FA6F700"/>
    <w:rsid w:val="0FAE65D9"/>
    <w:rsid w:val="0FC2E379"/>
    <w:rsid w:val="0FD86466"/>
    <w:rsid w:val="0FDBF5A4"/>
    <w:rsid w:val="0FED05C0"/>
    <w:rsid w:val="0FF5C327"/>
    <w:rsid w:val="0FF98F4A"/>
    <w:rsid w:val="1043B2AD"/>
    <w:rsid w:val="10449DBA"/>
    <w:rsid w:val="104AE8B9"/>
    <w:rsid w:val="104B2F34"/>
    <w:rsid w:val="10817FE8"/>
    <w:rsid w:val="10AEBB19"/>
    <w:rsid w:val="10B8176B"/>
    <w:rsid w:val="10BAE532"/>
    <w:rsid w:val="10BCEC86"/>
    <w:rsid w:val="10E6E88E"/>
    <w:rsid w:val="10F163D6"/>
    <w:rsid w:val="10FF9591"/>
    <w:rsid w:val="1110212E"/>
    <w:rsid w:val="1119DE22"/>
    <w:rsid w:val="1120859A"/>
    <w:rsid w:val="112E41B9"/>
    <w:rsid w:val="112FEE8D"/>
    <w:rsid w:val="1130EDDD"/>
    <w:rsid w:val="113D95D5"/>
    <w:rsid w:val="11405BF3"/>
    <w:rsid w:val="11408D8C"/>
    <w:rsid w:val="1144B3A3"/>
    <w:rsid w:val="11486D1D"/>
    <w:rsid w:val="114F822B"/>
    <w:rsid w:val="11618427"/>
    <w:rsid w:val="11654AEB"/>
    <w:rsid w:val="116C768C"/>
    <w:rsid w:val="11A33796"/>
    <w:rsid w:val="11AE63C3"/>
    <w:rsid w:val="11B0CDAD"/>
    <w:rsid w:val="11B6365E"/>
    <w:rsid w:val="11C09803"/>
    <w:rsid w:val="11FD2AE7"/>
    <w:rsid w:val="11FDFDB2"/>
    <w:rsid w:val="120026BC"/>
    <w:rsid w:val="120255B3"/>
    <w:rsid w:val="1210C23A"/>
    <w:rsid w:val="1214BA51"/>
    <w:rsid w:val="1246C5EE"/>
    <w:rsid w:val="1249DA16"/>
    <w:rsid w:val="127FF4E9"/>
    <w:rsid w:val="128B1D83"/>
    <w:rsid w:val="128E152B"/>
    <w:rsid w:val="12975508"/>
    <w:rsid w:val="12A8D33B"/>
    <w:rsid w:val="12BC0076"/>
    <w:rsid w:val="12CD455C"/>
    <w:rsid w:val="12D2B724"/>
    <w:rsid w:val="12E7D35E"/>
    <w:rsid w:val="12E99398"/>
    <w:rsid w:val="12F05CAD"/>
    <w:rsid w:val="12F79211"/>
    <w:rsid w:val="12F9EA93"/>
    <w:rsid w:val="1315B33E"/>
    <w:rsid w:val="1316F594"/>
    <w:rsid w:val="131BFFE0"/>
    <w:rsid w:val="134FD350"/>
    <w:rsid w:val="135C9A0D"/>
    <w:rsid w:val="136A48F9"/>
    <w:rsid w:val="138BAB35"/>
    <w:rsid w:val="138BDC40"/>
    <w:rsid w:val="13BD3C9A"/>
    <w:rsid w:val="13C9F182"/>
    <w:rsid w:val="13CE11C7"/>
    <w:rsid w:val="13D0F8D0"/>
    <w:rsid w:val="13DB5D25"/>
    <w:rsid w:val="13DB7D9A"/>
    <w:rsid w:val="13E315FC"/>
    <w:rsid w:val="13EDA157"/>
    <w:rsid w:val="13EF36D6"/>
    <w:rsid w:val="140D2F09"/>
    <w:rsid w:val="140EE871"/>
    <w:rsid w:val="1421CC57"/>
    <w:rsid w:val="143CBF7E"/>
    <w:rsid w:val="145B1880"/>
    <w:rsid w:val="147426E0"/>
    <w:rsid w:val="147692E9"/>
    <w:rsid w:val="148736B8"/>
    <w:rsid w:val="1491884F"/>
    <w:rsid w:val="14920264"/>
    <w:rsid w:val="14A98ECB"/>
    <w:rsid w:val="14B97CBA"/>
    <w:rsid w:val="14C39C25"/>
    <w:rsid w:val="14DBB626"/>
    <w:rsid w:val="14DF17F7"/>
    <w:rsid w:val="14E0753E"/>
    <w:rsid w:val="15035CFE"/>
    <w:rsid w:val="1504160F"/>
    <w:rsid w:val="150720CC"/>
    <w:rsid w:val="150CDC67"/>
    <w:rsid w:val="15388777"/>
    <w:rsid w:val="15638F60"/>
    <w:rsid w:val="156BE45B"/>
    <w:rsid w:val="157099B8"/>
    <w:rsid w:val="157F04C7"/>
    <w:rsid w:val="15A09766"/>
    <w:rsid w:val="15A62FB5"/>
    <w:rsid w:val="15B6EF06"/>
    <w:rsid w:val="15CDF199"/>
    <w:rsid w:val="15CEF86A"/>
    <w:rsid w:val="15E06B23"/>
    <w:rsid w:val="15ED29B8"/>
    <w:rsid w:val="15EE9005"/>
    <w:rsid w:val="15F24826"/>
    <w:rsid w:val="15F998A9"/>
    <w:rsid w:val="15FBC818"/>
    <w:rsid w:val="160907EF"/>
    <w:rsid w:val="160E51D6"/>
    <w:rsid w:val="161AB373"/>
    <w:rsid w:val="162117DE"/>
    <w:rsid w:val="1642886A"/>
    <w:rsid w:val="164DFEDE"/>
    <w:rsid w:val="16583A7B"/>
    <w:rsid w:val="165E7067"/>
    <w:rsid w:val="16608E91"/>
    <w:rsid w:val="169BB133"/>
    <w:rsid w:val="169EDCF5"/>
    <w:rsid w:val="16ADCEE0"/>
    <w:rsid w:val="16C97D68"/>
    <w:rsid w:val="16CE07C4"/>
    <w:rsid w:val="16E82B74"/>
    <w:rsid w:val="16F1DE18"/>
    <w:rsid w:val="1707946B"/>
    <w:rsid w:val="1713C735"/>
    <w:rsid w:val="1721C081"/>
    <w:rsid w:val="17445DB9"/>
    <w:rsid w:val="17490581"/>
    <w:rsid w:val="174BE8C9"/>
    <w:rsid w:val="1758AA8F"/>
    <w:rsid w:val="1770B791"/>
    <w:rsid w:val="1773C2FB"/>
    <w:rsid w:val="1777C66D"/>
    <w:rsid w:val="177A7953"/>
    <w:rsid w:val="177B2254"/>
    <w:rsid w:val="177D2E33"/>
    <w:rsid w:val="177EF061"/>
    <w:rsid w:val="1785D889"/>
    <w:rsid w:val="1787130F"/>
    <w:rsid w:val="179D9CA4"/>
    <w:rsid w:val="17A9A848"/>
    <w:rsid w:val="17B6EFB5"/>
    <w:rsid w:val="17BD002D"/>
    <w:rsid w:val="17BE5E39"/>
    <w:rsid w:val="17C61F6A"/>
    <w:rsid w:val="17DF1D38"/>
    <w:rsid w:val="17E09398"/>
    <w:rsid w:val="17E3F942"/>
    <w:rsid w:val="180464FF"/>
    <w:rsid w:val="1805365F"/>
    <w:rsid w:val="18075C6F"/>
    <w:rsid w:val="18107729"/>
    <w:rsid w:val="18331BAD"/>
    <w:rsid w:val="18390B0C"/>
    <w:rsid w:val="183BB6D1"/>
    <w:rsid w:val="183D18BC"/>
    <w:rsid w:val="18414AB4"/>
    <w:rsid w:val="1843A457"/>
    <w:rsid w:val="184C07AC"/>
    <w:rsid w:val="185664FE"/>
    <w:rsid w:val="186F9B4C"/>
    <w:rsid w:val="187421C4"/>
    <w:rsid w:val="1878209E"/>
    <w:rsid w:val="1888CC96"/>
    <w:rsid w:val="188925D9"/>
    <w:rsid w:val="188F9D96"/>
    <w:rsid w:val="189BD2D7"/>
    <w:rsid w:val="18C6F169"/>
    <w:rsid w:val="18C95C94"/>
    <w:rsid w:val="18DDCAF4"/>
    <w:rsid w:val="18DFA317"/>
    <w:rsid w:val="18EC7964"/>
    <w:rsid w:val="1904DA22"/>
    <w:rsid w:val="1933FB6F"/>
    <w:rsid w:val="193B71C8"/>
    <w:rsid w:val="193F7D34"/>
    <w:rsid w:val="196DF1FA"/>
    <w:rsid w:val="197814E7"/>
    <w:rsid w:val="198075C9"/>
    <w:rsid w:val="19820688"/>
    <w:rsid w:val="198D0311"/>
    <w:rsid w:val="19A6FD55"/>
    <w:rsid w:val="19ABD2A7"/>
    <w:rsid w:val="19BE2267"/>
    <w:rsid w:val="19D03417"/>
    <w:rsid w:val="19DE3BE3"/>
    <w:rsid w:val="19E195C9"/>
    <w:rsid w:val="19EFA786"/>
    <w:rsid w:val="19F6FC89"/>
    <w:rsid w:val="19FB72CE"/>
    <w:rsid w:val="1A059E32"/>
    <w:rsid w:val="1A0AC086"/>
    <w:rsid w:val="1A1EF603"/>
    <w:rsid w:val="1A3986DA"/>
    <w:rsid w:val="1A43BB53"/>
    <w:rsid w:val="1A56B4A5"/>
    <w:rsid w:val="1A56FC51"/>
    <w:rsid w:val="1A63ECF2"/>
    <w:rsid w:val="1A8941CD"/>
    <w:rsid w:val="1A8A5608"/>
    <w:rsid w:val="1A907FAC"/>
    <w:rsid w:val="1A949E6B"/>
    <w:rsid w:val="1A97FD96"/>
    <w:rsid w:val="1A9D5041"/>
    <w:rsid w:val="1AA0AA83"/>
    <w:rsid w:val="1AA7750F"/>
    <w:rsid w:val="1AA8B110"/>
    <w:rsid w:val="1AB78848"/>
    <w:rsid w:val="1AC2EC0E"/>
    <w:rsid w:val="1ACDFCAD"/>
    <w:rsid w:val="1AE0D9C8"/>
    <w:rsid w:val="1AF33C37"/>
    <w:rsid w:val="1AF4A57D"/>
    <w:rsid w:val="1AFA84FF"/>
    <w:rsid w:val="1B08060E"/>
    <w:rsid w:val="1B0DF69E"/>
    <w:rsid w:val="1B13AD6F"/>
    <w:rsid w:val="1B3C7346"/>
    <w:rsid w:val="1B42CDB6"/>
    <w:rsid w:val="1B4BA18C"/>
    <w:rsid w:val="1B6B5103"/>
    <w:rsid w:val="1B6C7DDB"/>
    <w:rsid w:val="1B76DDA0"/>
    <w:rsid w:val="1B78AAFB"/>
    <w:rsid w:val="1BD20EB7"/>
    <w:rsid w:val="1BD5320C"/>
    <w:rsid w:val="1BD66568"/>
    <w:rsid w:val="1BDDF016"/>
    <w:rsid w:val="1BE67C76"/>
    <w:rsid w:val="1BED60A1"/>
    <w:rsid w:val="1BF7C2D7"/>
    <w:rsid w:val="1C0CADF6"/>
    <w:rsid w:val="1C190EBB"/>
    <w:rsid w:val="1C1EC50B"/>
    <w:rsid w:val="1C2206BD"/>
    <w:rsid w:val="1C3CD3A1"/>
    <w:rsid w:val="1C503A57"/>
    <w:rsid w:val="1C51A4E5"/>
    <w:rsid w:val="1C553F34"/>
    <w:rsid w:val="1C5A60E2"/>
    <w:rsid w:val="1C6ED6B4"/>
    <w:rsid w:val="1C719FF7"/>
    <w:rsid w:val="1C77DCBC"/>
    <w:rsid w:val="1C7BB336"/>
    <w:rsid w:val="1C8765ED"/>
    <w:rsid w:val="1C9D0065"/>
    <w:rsid w:val="1CC55497"/>
    <w:rsid w:val="1CCF4FFD"/>
    <w:rsid w:val="1CD6DF5B"/>
    <w:rsid w:val="1CF6338D"/>
    <w:rsid w:val="1D033688"/>
    <w:rsid w:val="1D08AF3B"/>
    <w:rsid w:val="1D101829"/>
    <w:rsid w:val="1D134FC4"/>
    <w:rsid w:val="1D2E38B4"/>
    <w:rsid w:val="1D4630D0"/>
    <w:rsid w:val="1D4A1EE6"/>
    <w:rsid w:val="1D58DBDC"/>
    <w:rsid w:val="1D73B59E"/>
    <w:rsid w:val="1D875D88"/>
    <w:rsid w:val="1D9630DF"/>
    <w:rsid w:val="1D9E6789"/>
    <w:rsid w:val="1D9F5F8E"/>
    <w:rsid w:val="1DA878EB"/>
    <w:rsid w:val="1DB6AFB9"/>
    <w:rsid w:val="1DB8E5F6"/>
    <w:rsid w:val="1DB93BA7"/>
    <w:rsid w:val="1DBAAB45"/>
    <w:rsid w:val="1DD533E4"/>
    <w:rsid w:val="1DE16A66"/>
    <w:rsid w:val="1DEF2017"/>
    <w:rsid w:val="1DF0135A"/>
    <w:rsid w:val="1DF564B8"/>
    <w:rsid w:val="1E04A145"/>
    <w:rsid w:val="1E13D2AA"/>
    <w:rsid w:val="1E1814CA"/>
    <w:rsid w:val="1E1C1344"/>
    <w:rsid w:val="1E232FC0"/>
    <w:rsid w:val="1E234DBE"/>
    <w:rsid w:val="1E2839DF"/>
    <w:rsid w:val="1E3560EE"/>
    <w:rsid w:val="1E4C1073"/>
    <w:rsid w:val="1E652E33"/>
    <w:rsid w:val="1E72E673"/>
    <w:rsid w:val="1E7B1EF2"/>
    <w:rsid w:val="1E8EDB2B"/>
    <w:rsid w:val="1EA5F56E"/>
    <w:rsid w:val="1EA74E88"/>
    <w:rsid w:val="1EAFF962"/>
    <w:rsid w:val="1EBF723D"/>
    <w:rsid w:val="1EC5829D"/>
    <w:rsid w:val="1EC8C334"/>
    <w:rsid w:val="1ED03E4A"/>
    <w:rsid w:val="1ED8AC8A"/>
    <w:rsid w:val="1EEB7ADD"/>
    <w:rsid w:val="1EF10A8D"/>
    <w:rsid w:val="1F1F2AFC"/>
    <w:rsid w:val="1F2A87B7"/>
    <w:rsid w:val="1F3CA276"/>
    <w:rsid w:val="1F4C4E28"/>
    <w:rsid w:val="1F5A7CAE"/>
    <w:rsid w:val="1F62595E"/>
    <w:rsid w:val="1F627148"/>
    <w:rsid w:val="1F6BE215"/>
    <w:rsid w:val="1F7D3D31"/>
    <w:rsid w:val="1F865415"/>
    <w:rsid w:val="1F8AF078"/>
    <w:rsid w:val="1F9A6AAB"/>
    <w:rsid w:val="1FAA799C"/>
    <w:rsid w:val="1FAD8F55"/>
    <w:rsid w:val="1FB641A1"/>
    <w:rsid w:val="1FCCDC9C"/>
    <w:rsid w:val="1FD0A68A"/>
    <w:rsid w:val="1FD49656"/>
    <w:rsid w:val="1FFDC73D"/>
    <w:rsid w:val="200107E7"/>
    <w:rsid w:val="200851A2"/>
    <w:rsid w:val="200EB52F"/>
    <w:rsid w:val="20139447"/>
    <w:rsid w:val="2029664F"/>
    <w:rsid w:val="203CFC4C"/>
    <w:rsid w:val="203E3769"/>
    <w:rsid w:val="2047EFC4"/>
    <w:rsid w:val="2053D65B"/>
    <w:rsid w:val="2055FF65"/>
    <w:rsid w:val="20581D70"/>
    <w:rsid w:val="2071BAC4"/>
    <w:rsid w:val="2099AC1F"/>
    <w:rsid w:val="209BAE92"/>
    <w:rsid w:val="209C3B56"/>
    <w:rsid w:val="20A2BE6C"/>
    <w:rsid w:val="20D0E31C"/>
    <w:rsid w:val="20D0E85C"/>
    <w:rsid w:val="20D6FE32"/>
    <w:rsid w:val="20DDCF43"/>
    <w:rsid w:val="20E35BA0"/>
    <w:rsid w:val="2100E14F"/>
    <w:rsid w:val="210D38EA"/>
    <w:rsid w:val="21156526"/>
    <w:rsid w:val="211DDFCF"/>
    <w:rsid w:val="211FC704"/>
    <w:rsid w:val="21238815"/>
    <w:rsid w:val="2126C0D9"/>
    <w:rsid w:val="212B0A55"/>
    <w:rsid w:val="212D8AC5"/>
    <w:rsid w:val="213A94C9"/>
    <w:rsid w:val="213C52E1"/>
    <w:rsid w:val="21534444"/>
    <w:rsid w:val="21613748"/>
    <w:rsid w:val="2171BA44"/>
    <w:rsid w:val="217AC9C1"/>
    <w:rsid w:val="2194D303"/>
    <w:rsid w:val="219576E2"/>
    <w:rsid w:val="21A089D9"/>
    <w:rsid w:val="21B19AF3"/>
    <w:rsid w:val="21B8A1D6"/>
    <w:rsid w:val="21BB1F51"/>
    <w:rsid w:val="21BCA701"/>
    <w:rsid w:val="21C5BB5C"/>
    <w:rsid w:val="21C8316F"/>
    <w:rsid w:val="21D6A17C"/>
    <w:rsid w:val="21D7194A"/>
    <w:rsid w:val="21E41244"/>
    <w:rsid w:val="21ED9218"/>
    <w:rsid w:val="221957EA"/>
    <w:rsid w:val="221F2ED5"/>
    <w:rsid w:val="22238425"/>
    <w:rsid w:val="22330B62"/>
    <w:rsid w:val="2237DA51"/>
    <w:rsid w:val="2244DBFA"/>
    <w:rsid w:val="225E7309"/>
    <w:rsid w:val="226758F2"/>
    <w:rsid w:val="227CF8A5"/>
    <w:rsid w:val="2282B1DD"/>
    <w:rsid w:val="228E2C94"/>
    <w:rsid w:val="22910FE1"/>
    <w:rsid w:val="22950FF4"/>
    <w:rsid w:val="229C1FC0"/>
    <w:rsid w:val="22A3CEE2"/>
    <w:rsid w:val="22A9E5B2"/>
    <w:rsid w:val="22AEEBFD"/>
    <w:rsid w:val="22CB0A08"/>
    <w:rsid w:val="22CDC0E6"/>
    <w:rsid w:val="22E39D13"/>
    <w:rsid w:val="22EBD7A5"/>
    <w:rsid w:val="22F24336"/>
    <w:rsid w:val="230D40C9"/>
    <w:rsid w:val="2331F26D"/>
    <w:rsid w:val="233465EA"/>
    <w:rsid w:val="23381769"/>
    <w:rsid w:val="23389E60"/>
    <w:rsid w:val="234330E2"/>
    <w:rsid w:val="234A74CC"/>
    <w:rsid w:val="2372E1FE"/>
    <w:rsid w:val="237967D7"/>
    <w:rsid w:val="238457FF"/>
    <w:rsid w:val="238FB37F"/>
    <w:rsid w:val="239656FB"/>
    <w:rsid w:val="239B92E6"/>
    <w:rsid w:val="23E048E3"/>
    <w:rsid w:val="23F31486"/>
    <w:rsid w:val="241B63D6"/>
    <w:rsid w:val="241BC88C"/>
    <w:rsid w:val="24245F8C"/>
    <w:rsid w:val="2427CCBD"/>
    <w:rsid w:val="242C6528"/>
    <w:rsid w:val="2430F83C"/>
    <w:rsid w:val="243481A5"/>
    <w:rsid w:val="243BD6B8"/>
    <w:rsid w:val="2440C33B"/>
    <w:rsid w:val="2440C772"/>
    <w:rsid w:val="244AD4B5"/>
    <w:rsid w:val="245D6F17"/>
    <w:rsid w:val="24615632"/>
    <w:rsid w:val="246743DA"/>
    <w:rsid w:val="2469277E"/>
    <w:rsid w:val="2475FBCF"/>
    <w:rsid w:val="247BE93D"/>
    <w:rsid w:val="248C22FE"/>
    <w:rsid w:val="2491C3B5"/>
    <w:rsid w:val="24989AF1"/>
    <w:rsid w:val="24AB1C17"/>
    <w:rsid w:val="24D1F914"/>
    <w:rsid w:val="24DEB81D"/>
    <w:rsid w:val="24EBCF82"/>
    <w:rsid w:val="24EE7DE5"/>
    <w:rsid w:val="24FF82F0"/>
    <w:rsid w:val="251D8249"/>
    <w:rsid w:val="252732BD"/>
    <w:rsid w:val="2529B047"/>
    <w:rsid w:val="252D5D56"/>
    <w:rsid w:val="253247B6"/>
    <w:rsid w:val="253F40EB"/>
    <w:rsid w:val="25400834"/>
    <w:rsid w:val="255F0B33"/>
    <w:rsid w:val="2565E665"/>
    <w:rsid w:val="256879D0"/>
    <w:rsid w:val="256B7496"/>
    <w:rsid w:val="2577427E"/>
    <w:rsid w:val="257FE36E"/>
    <w:rsid w:val="25A3A8DE"/>
    <w:rsid w:val="25B798ED"/>
    <w:rsid w:val="25CDEADD"/>
    <w:rsid w:val="25D931F9"/>
    <w:rsid w:val="25E9AA34"/>
    <w:rsid w:val="26068568"/>
    <w:rsid w:val="260C0F2E"/>
    <w:rsid w:val="2636693B"/>
    <w:rsid w:val="263CDFF2"/>
    <w:rsid w:val="264026AD"/>
    <w:rsid w:val="265416C1"/>
    <w:rsid w:val="265B209D"/>
    <w:rsid w:val="265F002B"/>
    <w:rsid w:val="2661D371"/>
    <w:rsid w:val="267E2162"/>
    <w:rsid w:val="2686FAC4"/>
    <w:rsid w:val="268DAA51"/>
    <w:rsid w:val="26935049"/>
    <w:rsid w:val="26AD1871"/>
    <w:rsid w:val="26C64234"/>
    <w:rsid w:val="26C784EE"/>
    <w:rsid w:val="26E4E542"/>
    <w:rsid w:val="26ECE196"/>
    <w:rsid w:val="26ECE979"/>
    <w:rsid w:val="26EEAEB1"/>
    <w:rsid w:val="2711F2BA"/>
    <w:rsid w:val="271FD365"/>
    <w:rsid w:val="272CE79C"/>
    <w:rsid w:val="274791E5"/>
    <w:rsid w:val="27631F40"/>
    <w:rsid w:val="2763708E"/>
    <w:rsid w:val="276BF889"/>
    <w:rsid w:val="27708DDC"/>
    <w:rsid w:val="2782CF8B"/>
    <w:rsid w:val="279486A9"/>
    <w:rsid w:val="27960F26"/>
    <w:rsid w:val="27991A34"/>
    <w:rsid w:val="27A2395F"/>
    <w:rsid w:val="27A3BD67"/>
    <w:rsid w:val="27A56034"/>
    <w:rsid w:val="27B66903"/>
    <w:rsid w:val="27BC9794"/>
    <w:rsid w:val="28166140"/>
    <w:rsid w:val="2821E175"/>
    <w:rsid w:val="2825535E"/>
    <w:rsid w:val="28308284"/>
    <w:rsid w:val="28480E31"/>
    <w:rsid w:val="2881C18B"/>
    <w:rsid w:val="28A6D253"/>
    <w:rsid w:val="28ADC31B"/>
    <w:rsid w:val="28BA3E24"/>
    <w:rsid w:val="28BDAE97"/>
    <w:rsid w:val="28C817EB"/>
    <w:rsid w:val="28CC4330"/>
    <w:rsid w:val="28D3939A"/>
    <w:rsid w:val="28E1ADBD"/>
    <w:rsid w:val="28E55C5F"/>
    <w:rsid w:val="28E7EAE4"/>
    <w:rsid w:val="28F4E3AE"/>
    <w:rsid w:val="290BED89"/>
    <w:rsid w:val="291B2339"/>
    <w:rsid w:val="291D9E3D"/>
    <w:rsid w:val="292ADB92"/>
    <w:rsid w:val="293D026A"/>
    <w:rsid w:val="2953C189"/>
    <w:rsid w:val="29688C62"/>
    <w:rsid w:val="29DD9B3F"/>
    <w:rsid w:val="29E26A7D"/>
    <w:rsid w:val="29E76C0A"/>
    <w:rsid w:val="29F6F703"/>
    <w:rsid w:val="2A02923E"/>
    <w:rsid w:val="2A05B7A6"/>
    <w:rsid w:val="2A11F074"/>
    <w:rsid w:val="2A24A844"/>
    <w:rsid w:val="2A31043E"/>
    <w:rsid w:val="2A3443CD"/>
    <w:rsid w:val="2A388181"/>
    <w:rsid w:val="2A42A4E8"/>
    <w:rsid w:val="2A6965FF"/>
    <w:rsid w:val="2A7CE459"/>
    <w:rsid w:val="2A8A3F3E"/>
    <w:rsid w:val="2ABE7F04"/>
    <w:rsid w:val="2AC6AD4F"/>
    <w:rsid w:val="2AD529BE"/>
    <w:rsid w:val="2AE31B88"/>
    <w:rsid w:val="2AFA5791"/>
    <w:rsid w:val="2AFD68E3"/>
    <w:rsid w:val="2AFD94FE"/>
    <w:rsid w:val="2B0B470F"/>
    <w:rsid w:val="2B0F5BA6"/>
    <w:rsid w:val="2B11DA71"/>
    <w:rsid w:val="2B1B87DA"/>
    <w:rsid w:val="2B21790E"/>
    <w:rsid w:val="2B481B43"/>
    <w:rsid w:val="2B4DDE51"/>
    <w:rsid w:val="2B7C4AA6"/>
    <w:rsid w:val="2B8441BF"/>
    <w:rsid w:val="2B8ADD48"/>
    <w:rsid w:val="2B9168E3"/>
    <w:rsid w:val="2B9F650A"/>
    <w:rsid w:val="2BAE6B67"/>
    <w:rsid w:val="2BC6F9CB"/>
    <w:rsid w:val="2BCD4683"/>
    <w:rsid w:val="2BD40C47"/>
    <w:rsid w:val="2BE6CE54"/>
    <w:rsid w:val="2BE8C9C3"/>
    <w:rsid w:val="2BE908EB"/>
    <w:rsid w:val="2C04572D"/>
    <w:rsid w:val="2C1A1E72"/>
    <w:rsid w:val="2C231990"/>
    <w:rsid w:val="2C255935"/>
    <w:rsid w:val="2C36CCF0"/>
    <w:rsid w:val="2C4AB128"/>
    <w:rsid w:val="2C5640AE"/>
    <w:rsid w:val="2C6449E9"/>
    <w:rsid w:val="2C65D33C"/>
    <w:rsid w:val="2C74A32C"/>
    <w:rsid w:val="2C78389F"/>
    <w:rsid w:val="2C7D5D1B"/>
    <w:rsid w:val="2C8EF66D"/>
    <w:rsid w:val="2C903375"/>
    <w:rsid w:val="2C909157"/>
    <w:rsid w:val="2CA45CF9"/>
    <w:rsid w:val="2CA967C8"/>
    <w:rsid w:val="2CAD6495"/>
    <w:rsid w:val="2CAE2DAE"/>
    <w:rsid w:val="2CC10542"/>
    <w:rsid w:val="2CC8E9F0"/>
    <w:rsid w:val="2CC9B139"/>
    <w:rsid w:val="2CD1C013"/>
    <w:rsid w:val="2CF940E8"/>
    <w:rsid w:val="2D029C45"/>
    <w:rsid w:val="2D26ADA9"/>
    <w:rsid w:val="2D4D63E9"/>
    <w:rsid w:val="2D58ED1E"/>
    <w:rsid w:val="2D70FA82"/>
    <w:rsid w:val="2D7B23BB"/>
    <w:rsid w:val="2DA5E569"/>
    <w:rsid w:val="2DAFF8B9"/>
    <w:rsid w:val="2DB856AC"/>
    <w:rsid w:val="2DC83A06"/>
    <w:rsid w:val="2DCD1B6C"/>
    <w:rsid w:val="2DE12567"/>
    <w:rsid w:val="2DE6C3E3"/>
    <w:rsid w:val="2DEE6F0F"/>
    <w:rsid w:val="2E2E07A8"/>
    <w:rsid w:val="2E42AC6E"/>
    <w:rsid w:val="2E50A07C"/>
    <w:rsid w:val="2E5C2449"/>
    <w:rsid w:val="2E641B87"/>
    <w:rsid w:val="2E66665E"/>
    <w:rsid w:val="2E746CF2"/>
    <w:rsid w:val="2E82FEEC"/>
    <w:rsid w:val="2E8D870F"/>
    <w:rsid w:val="2E9A5B49"/>
    <w:rsid w:val="2EA56875"/>
    <w:rsid w:val="2EAD6FCD"/>
    <w:rsid w:val="2EB96CFD"/>
    <w:rsid w:val="2EC11C1F"/>
    <w:rsid w:val="2EC2B5C1"/>
    <w:rsid w:val="2EF18F6D"/>
    <w:rsid w:val="2F097AA6"/>
    <w:rsid w:val="2F44A54C"/>
    <w:rsid w:val="2F514DD1"/>
    <w:rsid w:val="2F549E4F"/>
    <w:rsid w:val="2F61D854"/>
    <w:rsid w:val="2F620DB7"/>
    <w:rsid w:val="2F72895F"/>
    <w:rsid w:val="2F731A5E"/>
    <w:rsid w:val="2FD3FF93"/>
    <w:rsid w:val="2FE6233C"/>
    <w:rsid w:val="2FE7F9CD"/>
    <w:rsid w:val="2FEEB020"/>
    <w:rsid w:val="2FF15F5D"/>
    <w:rsid w:val="30017470"/>
    <w:rsid w:val="3007EF90"/>
    <w:rsid w:val="300F4A50"/>
    <w:rsid w:val="30103D53"/>
    <w:rsid w:val="3015A8E0"/>
    <w:rsid w:val="301CD03D"/>
    <w:rsid w:val="30219624"/>
    <w:rsid w:val="302536CD"/>
    <w:rsid w:val="303A896A"/>
    <w:rsid w:val="303B36AD"/>
    <w:rsid w:val="3057912D"/>
    <w:rsid w:val="305B542F"/>
    <w:rsid w:val="305E7714"/>
    <w:rsid w:val="307485E3"/>
    <w:rsid w:val="308D525F"/>
    <w:rsid w:val="30A1517B"/>
    <w:rsid w:val="30A2B473"/>
    <w:rsid w:val="30BAD646"/>
    <w:rsid w:val="30C1F6E5"/>
    <w:rsid w:val="30C4971C"/>
    <w:rsid w:val="30E1BA9A"/>
    <w:rsid w:val="30F2B913"/>
    <w:rsid w:val="3112A965"/>
    <w:rsid w:val="311E4920"/>
    <w:rsid w:val="31260FD1"/>
    <w:rsid w:val="3145389A"/>
    <w:rsid w:val="314789AC"/>
    <w:rsid w:val="314C6B39"/>
    <w:rsid w:val="315070B8"/>
    <w:rsid w:val="317D8B28"/>
    <w:rsid w:val="31856A2D"/>
    <w:rsid w:val="31882567"/>
    <w:rsid w:val="318E8CFA"/>
    <w:rsid w:val="31988C40"/>
    <w:rsid w:val="319F38A6"/>
    <w:rsid w:val="31AE4541"/>
    <w:rsid w:val="31CCECA4"/>
    <w:rsid w:val="31DCD4C0"/>
    <w:rsid w:val="31DE7B44"/>
    <w:rsid w:val="31E0D806"/>
    <w:rsid w:val="320D9F76"/>
    <w:rsid w:val="3210E866"/>
    <w:rsid w:val="321D0259"/>
    <w:rsid w:val="3229089E"/>
    <w:rsid w:val="323918BB"/>
    <w:rsid w:val="324764F8"/>
    <w:rsid w:val="324B95CD"/>
    <w:rsid w:val="3254A561"/>
    <w:rsid w:val="326033BA"/>
    <w:rsid w:val="32860888"/>
    <w:rsid w:val="32861961"/>
    <w:rsid w:val="32A4D5C8"/>
    <w:rsid w:val="32B6F451"/>
    <w:rsid w:val="32C1E032"/>
    <w:rsid w:val="32C46575"/>
    <w:rsid w:val="32C46E96"/>
    <w:rsid w:val="32CC8FF7"/>
    <w:rsid w:val="32E57848"/>
    <w:rsid w:val="32EDFB97"/>
    <w:rsid w:val="32EFDE31"/>
    <w:rsid w:val="32F10A3F"/>
    <w:rsid w:val="3302D825"/>
    <w:rsid w:val="331388F0"/>
    <w:rsid w:val="3316437D"/>
    <w:rsid w:val="331E117F"/>
    <w:rsid w:val="331EF4D2"/>
    <w:rsid w:val="3322388C"/>
    <w:rsid w:val="332A14CB"/>
    <w:rsid w:val="3346FF7F"/>
    <w:rsid w:val="334C6D6D"/>
    <w:rsid w:val="335680F9"/>
    <w:rsid w:val="336B81EA"/>
    <w:rsid w:val="3387BFA7"/>
    <w:rsid w:val="338C6855"/>
    <w:rsid w:val="338EB4C3"/>
    <w:rsid w:val="33975DDD"/>
    <w:rsid w:val="33ADB9F4"/>
    <w:rsid w:val="33C96C60"/>
    <w:rsid w:val="33CA1661"/>
    <w:rsid w:val="33D2D198"/>
    <w:rsid w:val="33D3191F"/>
    <w:rsid w:val="33D575A6"/>
    <w:rsid w:val="33E49A7A"/>
    <w:rsid w:val="33F6D170"/>
    <w:rsid w:val="340E634F"/>
    <w:rsid w:val="341151E6"/>
    <w:rsid w:val="3412458E"/>
    <w:rsid w:val="343C438D"/>
    <w:rsid w:val="34503215"/>
    <w:rsid w:val="3456A474"/>
    <w:rsid w:val="345DB093"/>
    <w:rsid w:val="347A869B"/>
    <w:rsid w:val="34910BB4"/>
    <w:rsid w:val="34AF9947"/>
    <w:rsid w:val="34B81A93"/>
    <w:rsid w:val="34CCA77E"/>
    <w:rsid w:val="34D0FEF6"/>
    <w:rsid w:val="34FBD7FA"/>
    <w:rsid w:val="3517DEF9"/>
    <w:rsid w:val="351D7903"/>
    <w:rsid w:val="35273843"/>
    <w:rsid w:val="352FD8F0"/>
    <w:rsid w:val="3555E04D"/>
    <w:rsid w:val="355DA3DC"/>
    <w:rsid w:val="35730F24"/>
    <w:rsid w:val="3579943B"/>
    <w:rsid w:val="357AC4D1"/>
    <w:rsid w:val="357F2DCD"/>
    <w:rsid w:val="3582E1C2"/>
    <w:rsid w:val="358C4623"/>
    <w:rsid w:val="3590377E"/>
    <w:rsid w:val="35979C41"/>
    <w:rsid w:val="35E9497F"/>
    <w:rsid w:val="35EB4700"/>
    <w:rsid w:val="360CA138"/>
    <w:rsid w:val="36170AA1"/>
    <w:rsid w:val="363C264D"/>
    <w:rsid w:val="365546FF"/>
    <w:rsid w:val="367C9D04"/>
    <w:rsid w:val="367D0723"/>
    <w:rsid w:val="3689841E"/>
    <w:rsid w:val="369442B5"/>
    <w:rsid w:val="36BC5518"/>
    <w:rsid w:val="36D43D37"/>
    <w:rsid w:val="36EB8138"/>
    <w:rsid w:val="36F71703"/>
    <w:rsid w:val="3702E3A7"/>
    <w:rsid w:val="37130279"/>
    <w:rsid w:val="3717030B"/>
    <w:rsid w:val="37183C46"/>
    <w:rsid w:val="371BD045"/>
    <w:rsid w:val="371C3A5A"/>
    <w:rsid w:val="373400F6"/>
    <w:rsid w:val="3736AD2C"/>
    <w:rsid w:val="373DB70D"/>
    <w:rsid w:val="374AE264"/>
    <w:rsid w:val="374FB704"/>
    <w:rsid w:val="37544448"/>
    <w:rsid w:val="3756A204"/>
    <w:rsid w:val="375AA22F"/>
    <w:rsid w:val="3764A13E"/>
    <w:rsid w:val="376AE237"/>
    <w:rsid w:val="3787C409"/>
    <w:rsid w:val="3789D36B"/>
    <w:rsid w:val="378BFE73"/>
    <w:rsid w:val="379E5AD8"/>
    <w:rsid w:val="37B7F450"/>
    <w:rsid w:val="37BF398D"/>
    <w:rsid w:val="37D028F1"/>
    <w:rsid w:val="37EBE670"/>
    <w:rsid w:val="37F97630"/>
    <w:rsid w:val="37FC983B"/>
    <w:rsid w:val="38064353"/>
    <w:rsid w:val="381747E7"/>
    <w:rsid w:val="381BEA96"/>
    <w:rsid w:val="381E34FA"/>
    <w:rsid w:val="3836082F"/>
    <w:rsid w:val="3836D270"/>
    <w:rsid w:val="3836EFB1"/>
    <w:rsid w:val="38401991"/>
    <w:rsid w:val="3844F0FC"/>
    <w:rsid w:val="38513F06"/>
    <w:rsid w:val="38542AD5"/>
    <w:rsid w:val="38564475"/>
    <w:rsid w:val="3856EC7A"/>
    <w:rsid w:val="386468AB"/>
    <w:rsid w:val="386AB856"/>
    <w:rsid w:val="386FEBEB"/>
    <w:rsid w:val="38911FEE"/>
    <w:rsid w:val="389ECCD9"/>
    <w:rsid w:val="38B64FB6"/>
    <w:rsid w:val="38BD03AF"/>
    <w:rsid w:val="38FD30AD"/>
    <w:rsid w:val="390492ED"/>
    <w:rsid w:val="390616B4"/>
    <w:rsid w:val="3915D872"/>
    <w:rsid w:val="39196D82"/>
    <w:rsid w:val="392C9CE8"/>
    <w:rsid w:val="39393489"/>
    <w:rsid w:val="393DBA41"/>
    <w:rsid w:val="39570E76"/>
    <w:rsid w:val="3972501A"/>
    <w:rsid w:val="397943AA"/>
    <w:rsid w:val="39893351"/>
    <w:rsid w:val="39A4B9AD"/>
    <w:rsid w:val="39AD7AFE"/>
    <w:rsid w:val="39C55402"/>
    <w:rsid w:val="39E05D25"/>
    <w:rsid w:val="39EDFBF9"/>
    <w:rsid w:val="39F28805"/>
    <w:rsid w:val="3A12E011"/>
    <w:rsid w:val="3A155EEC"/>
    <w:rsid w:val="3A53422E"/>
    <w:rsid w:val="3A5E8829"/>
    <w:rsid w:val="3A89C1BA"/>
    <w:rsid w:val="3A9C722D"/>
    <w:rsid w:val="3AAD7AAF"/>
    <w:rsid w:val="3AAEBF73"/>
    <w:rsid w:val="3AB1C85D"/>
    <w:rsid w:val="3ABE8260"/>
    <w:rsid w:val="3AC30168"/>
    <w:rsid w:val="3ACE8536"/>
    <w:rsid w:val="3ACF66FB"/>
    <w:rsid w:val="3AFB33B9"/>
    <w:rsid w:val="3AFB4745"/>
    <w:rsid w:val="3B18B4FF"/>
    <w:rsid w:val="3B1F46CA"/>
    <w:rsid w:val="3B1F92E0"/>
    <w:rsid w:val="3B281ACC"/>
    <w:rsid w:val="3B2AFB82"/>
    <w:rsid w:val="3B2CDA8F"/>
    <w:rsid w:val="3B2CF0C6"/>
    <w:rsid w:val="3B3020C1"/>
    <w:rsid w:val="3B423E3A"/>
    <w:rsid w:val="3B4FC698"/>
    <w:rsid w:val="3B563C68"/>
    <w:rsid w:val="3B5E03CC"/>
    <w:rsid w:val="3B62587F"/>
    <w:rsid w:val="3B6B13F2"/>
    <w:rsid w:val="3B72D4A0"/>
    <w:rsid w:val="3B782A8A"/>
    <w:rsid w:val="3B7BC870"/>
    <w:rsid w:val="3B8338EE"/>
    <w:rsid w:val="3BAEB646"/>
    <w:rsid w:val="3BC5EF6D"/>
    <w:rsid w:val="3BCEC94D"/>
    <w:rsid w:val="3BDA3651"/>
    <w:rsid w:val="3BE0CDC9"/>
    <w:rsid w:val="3BEF7A6D"/>
    <w:rsid w:val="3BF14676"/>
    <w:rsid w:val="3BF62A06"/>
    <w:rsid w:val="3C210A7B"/>
    <w:rsid w:val="3C34B391"/>
    <w:rsid w:val="3C398F0D"/>
    <w:rsid w:val="3C4CA19A"/>
    <w:rsid w:val="3C5FD65F"/>
    <w:rsid w:val="3C6529BE"/>
    <w:rsid w:val="3C73379C"/>
    <w:rsid w:val="3C78B6D4"/>
    <w:rsid w:val="3C7B2D29"/>
    <w:rsid w:val="3C82A5EC"/>
    <w:rsid w:val="3C8AD22D"/>
    <w:rsid w:val="3C8FC341"/>
    <w:rsid w:val="3CA3FF30"/>
    <w:rsid w:val="3CBEBA6E"/>
    <w:rsid w:val="3CCD784B"/>
    <w:rsid w:val="3CDC0DCA"/>
    <w:rsid w:val="3CDFC3D3"/>
    <w:rsid w:val="3CF17588"/>
    <w:rsid w:val="3CF5D99D"/>
    <w:rsid w:val="3CF98308"/>
    <w:rsid w:val="3CFD601B"/>
    <w:rsid w:val="3D1150B0"/>
    <w:rsid w:val="3D1983AF"/>
    <w:rsid w:val="3D1DC1AB"/>
    <w:rsid w:val="3D218AE9"/>
    <w:rsid w:val="3D289CEE"/>
    <w:rsid w:val="3D2BE276"/>
    <w:rsid w:val="3D3B6F88"/>
    <w:rsid w:val="3D3DB429"/>
    <w:rsid w:val="3D4157EB"/>
    <w:rsid w:val="3D44BEF9"/>
    <w:rsid w:val="3D4BB0B7"/>
    <w:rsid w:val="3D525D2D"/>
    <w:rsid w:val="3D6893F1"/>
    <w:rsid w:val="3D7548D9"/>
    <w:rsid w:val="3D881542"/>
    <w:rsid w:val="3D8EFD8B"/>
    <w:rsid w:val="3DA3BA53"/>
    <w:rsid w:val="3DA54BE0"/>
    <w:rsid w:val="3DA83101"/>
    <w:rsid w:val="3DA8F2B6"/>
    <w:rsid w:val="3DB512C4"/>
    <w:rsid w:val="3DB8859E"/>
    <w:rsid w:val="3DC28EF5"/>
    <w:rsid w:val="3DCB5AF3"/>
    <w:rsid w:val="3DDE3B1E"/>
    <w:rsid w:val="3DE33F36"/>
    <w:rsid w:val="3E038D9B"/>
    <w:rsid w:val="3E2CF194"/>
    <w:rsid w:val="3E35B77F"/>
    <w:rsid w:val="3E378422"/>
    <w:rsid w:val="3E4064AA"/>
    <w:rsid w:val="3E460A6D"/>
    <w:rsid w:val="3E5D7F2C"/>
    <w:rsid w:val="3E765032"/>
    <w:rsid w:val="3E7F553C"/>
    <w:rsid w:val="3E84CB5E"/>
    <w:rsid w:val="3E87C29B"/>
    <w:rsid w:val="3E8FFD76"/>
    <w:rsid w:val="3E927E42"/>
    <w:rsid w:val="3EB3320D"/>
    <w:rsid w:val="3EC4EC77"/>
    <w:rsid w:val="3EC8FCB5"/>
    <w:rsid w:val="3ECD4F42"/>
    <w:rsid w:val="3ECDC721"/>
    <w:rsid w:val="3EFA34FD"/>
    <w:rsid w:val="3F0072DB"/>
    <w:rsid w:val="3F09C1BD"/>
    <w:rsid w:val="3F167892"/>
    <w:rsid w:val="3F16A9B1"/>
    <w:rsid w:val="3F266F59"/>
    <w:rsid w:val="3F26BDA5"/>
    <w:rsid w:val="3F4D86A4"/>
    <w:rsid w:val="3F57BFDE"/>
    <w:rsid w:val="3F5EAE91"/>
    <w:rsid w:val="3F919026"/>
    <w:rsid w:val="3F94D338"/>
    <w:rsid w:val="3FA49294"/>
    <w:rsid w:val="3FAB2739"/>
    <w:rsid w:val="3FB21684"/>
    <w:rsid w:val="3FC9308A"/>
    <w:rsid w:val="3FCDC93D"/>
    <w:rsid w:val="3FDD1310"/>
    <w:rsid w:val="3FEA4409"/>
    <w:rsid w:val="400D9301"/>
    <w:rsid w:val="401CB3C0"/>
    <w:rsid w:val="402C5385"/>
    <w:rsid w:val="402E4EA3"/>
    <w:rsid w:val="403D6C9C"/>
    <w:rsid w:val="4047420E"/>
    <w:rsid w:val="40571D5E"/>
    <w:rsid w:val="40826E88"/>
    <w:rsid w:val="408F7205"/>
    <w:rsid w:val="40B04537"/>
    <w:rsid w:val="40B38B12"/>
    <w:rsid w:val="40BB73EF"/>
    <w:rsid w:val="40BF515D"/>
    <w:rsid w:val="40DDE313"/>
    <w:rsid w:val="40E0D789"/>
    <w:rsid w:val="40EABB48"/>
    <w:rsid w:val="410ADD73"/>
    <w:rsid w:val="4111D43E"/>
    <w:rsid w:val="4122BB1A"/>
    <w:rsid w:val="413FF36B"/>
    <w:rsid w:val="414A0955"/>
    <w:rsid w:val="4167C659"/>
    <w:rsid w:val="416E5BA6"/>
    <w:rsid w:val="4180AA5A"/>
    <w:rsid w:val="4182F173"/>
    <w:rsid w:val="41896458"/>
    <w:rsid w:val="418AE7D2"/>
    <w:rsid w:val="418E7BC4"/>
    <w:rsid w:val="419F0F75"/>
    <w:rsid w:val="41B71956"/>
    <w:rsid w:val="41C4233E"/>
    <w:rsid w:val="41C8E5D5"/>
    <w:rsid w:val="41CA1F04"/>
    <w:rsid w:val="41CF3DA7"/>
    <w:rsid w:val="41DD8FEF"/>
    <w:rsid w:val="41F01EA4"/>
    <w:rsid w:val="41F3A370"/>
    <w:rsid w:val="41F9C4F1"/>
    <w:rsid w:val="41FF07BF"/>
    <w:rsid w:val="420694F7"/>
    <w:rsid w:val="421E15B4"/>
    <w:rsid w:val="4232E029"/>
    <w:rsid w:val="423BD243"/>
    <w:rsid w:val="423BDF01"/>
    <w:rsid w:val="423E7BEA"/>
    <w:rsid w:val="424F55BE"/>
    <w:rsid w:val="42799052"/>
    <w:rsid w:val="4289A216"/>
    <w:rsid w:val="42A17FDE"/>
    <w:rsid w:val="42A378D6"/>
    <w:rsid w:val="42A447AD"/>
    <w:rsid w:val="42B36104"/>
    <w:rsid w:val="42BD0B7A"/>
    <w:rsid w:val="42BDC6B1"/>
    <w:rsid w:val="42C4BB55"/>
    <w:rsid w:val="42D4F3EC"/>
    <w:rsid w:val="42D803FC"/>
    <w:rsid w:val="42D86F0E"/>
    <w:rsid w:val="42DEA9C3"/>
    <w:rsid w:val="42F1316C"/>
    <w:rsid w:val="42F2CAB2"/>
    <w:rsid w:val="42FFA55C"/>
    <w:rsid w:val="432165F6"/>
    <w:rsid w:val="4322BC91"/>
    <w:rsid w:val="433DDD0F"/>
    <w:rsid w:val="433E212D"/>
    <w:rsid w:val="433F6F47"/>
    <w:rsid w:val="4342A42E"/>
    <w:rsid w:val="434EE49F"/>
    <w:rsid w:val="435B2394"/>
    <w:rsid w:val="436FE9D0"/>
    <w:rsid w:val="4383C3A8"/>
    <w:rsid w:val="4384037B"/>
    <w:rsid w:val="43862CCB"/>
    <w:rsid w:val="438C78AD"/>
    <w:rsid w:val="43920035"/>
    <w:rsid w:val="439CF968"/>
    <w:rsid w:val="43A8A9FD"/>
    <w:rsid w:val="43A987D5"/>
    <w:rsid w:val="43B5882D"/>
    <w:rsid w:val="43B9210D"/>
    <w:rsid w:val="43E60472"/>
    <w:rsid w:val="43F1D1B8"/>
    <w:rsid w:val="44015B1B"/>
    <w:rsid w:val="440CF84E"/>
    <w:rsid w:val="441FB16D"/>
    <w:rsid w:val="442AFB61"/>
    <w:rsid w:val="4434D780"/>
    <w:rsid w:val="443AC148"/>
    <w:rsid w:val="4442134E"/>
    <w:rsid w:val="44422C04"/>
    <w:rsid w:val="44493F7D"/>
    <w:rsid w:val="444BD8DE"/>
    <w:rsid w:val="445845FC"/>
    <w:rsid w:val="4464D93F"/>
    <w:rsid w:val="447CF56E"/>
    <w:rsid w:val="447D9C80"/>
    <w:rsid w:val="44849E04"/>
    <w:rsid w:val="449CA1AD"/>
    <w:rsid w:val="449D8EB8"/>
    <w:rsid w:val="44C53349"/>
    <w:rsid w:val="44CC73AB"/>
    <w:rsid w:val="44D36199"/>
    <w:rsid w:val="44E0F12D"/>
    <w:rsid w:val="44F75540"/>
    <w:rsid w:val="44FAB40F"/>
    <w:rsid w:val="44FBB8C3"/>
    <w:rsid w:val="451964D6"/>
    <w:rsid w:val="455D794E"/>
    <w:rsid w:val="456B7208"/>
    <w:rsid w:val="457723E3"/>
    <w:rsid w:val="457907D7"/>
    <w:rsid w:val="45855B52"/>
    <w:rsid w:val="4588DA4D"/>
    <w:rsid w:val="4594FB0E"/>
    <w:rsid w:val="45A147DF"/>
    <w:rsid w:val="45AA4505"/>
    <w:rsid w:val="45AEBFF2"/>
    <w:rsid w:val="45BE0B54"/>
    <w:rsid w:val="45D01661"/>
    <w:rsid w:val="45E4DEA4"/>
    <w:rsid w:val="45F67C61"/>
    <w:rsid w:val="45F7B156"/>
    <w:rsid w:val="460B9991"/>
    <w:rsid w:val="46109F8B"/>
    <w:rsid w:val="4610A7F6"/>
    <w:rsid w:val="461413A0"/>
    <w:rsid w:val="461A1CB8"/>
    <w:rsid w:val="4625EAF3"/>
    <w:rsid w:val="462A2C8F"/>
    <w:rsid w:val="4649115E"/>
    <w:rsid w:val="4656DFCB"/>
    <w:rsid w:val="466B4051"/>
    <w:rsid w:val="4675B148"/>
    <w:rsid w:val="46A4A530"/>
    <w:rsid w:val="46CDDCA7"/>
    <w:rsid w:val="46D105A1"/>
    <w:rsid w:val="46FA774E"/>
    <w:rsid w:val="47061F91"/>
    <w:rsid w:val="471399B9"/>
    <w:rsid w:val="47231E4D"/>
    <w:rsid w:val="4724AAAE"/>
    <w:rsid w:val="47360ED3"/>
    <w:rsid w:val="4742B8A5"/>
    <w:rsid w:val="4752A6BE"/>
    <w:rsid w:val="4771E145"/>
    <w:rsid w:val="478DECBF"/>
    <w:rsid w:val="478FFA8E"/>
    <w:rsid w:val="47996415"/>
    <w:rsid w:val="479C7A01"/>
    <w:rsid w:val="47A5BCBA"/>
    <w:rsid w:val="47BF4418"/>
    <w:rsid w:val="4803B04F"/>
    <w:rsid w:val="480944D2"/>
    <w:rsid w:val="481C5EDF"/>
    <w:rsid w:val="48270830"/>
    <w:rsid w:val="48376459"/>
    <w:rsid w:val="483EBCD4"/>
    <w:rsid w:val="4851D963"/>
    <w:rsid w:val="4855C246"/>
    <w:rsid w:val="485DE974"/>
    <w:rsid w:val="48754D14"/>
    <w:rsid w:val="48758AC5"/>
    <w:rsid w:val="48759242"/>
    <w:rsid w:val="488902C0"/>
    <w:rsid w:val="4893711D"/>
    <w:rsid w:val="48A21766"/>
    <w:rsid w:val="48C07B0F"/>
    <w:rsid w:val="48C3971F"/>
    <w:rsid w:val="48C97AFB"/>
    <w:rsid w:val="48E043E8"/>
    <w:rsid w:val="490BA086"/>
    <w:rsid w:val="490E8FE8"/>
    <w:rsid w:val="49184EEF"/>
    <w:rsid w:val="494ED78C"/>
    <w:rsid w:val="495D769C"/>
    <w:rsid w:val="498BD862"/>
    <w:rsid w:val="498DA0C6"/>
    <w:rsid w:val="49972DD6"/>
    <w:rsid w:val="499796E0"/>
    <w:rsid w:val="49B469D2"/>
    <w:rsid w:val="49D03EE9"/>
    <w:rsid w:val="49D6B63E"/>
    <w:rsid w:val="4A011D68"/>
    <w:rsid w:val="4A0EAEE7"/>
    <w:rsid w:val="4A176D02"/>
    <w:rsid w:val="4A26735A"/>
    <w:rsid w:val="4A36AB94"/>
    <w:rsid w:val="4A39D56A"/>
    <w:rsid w:val="4A3B1892"/>
    <w:rsid w:val="4A3B8F7D"/>
    <w:rsid w:val="4A3D764D"/>
    <w:rsid w:val="4A4993E2"/>
    <w:rsid w:val="4A5C4B70"/>
    <w:rsid w:val="4A79105E"/>
    <w:rsid w:val="4A793917"/>
    <w:rsid w:val="4A8B28A6"/>
    <w:rsid w:val="4A8EF52F"/>
    <w:rsid w:val="4A90A81B"/>
    <w:rsid w:val="4A94CE45"/>
    <w:rsid w:val="4A9AE794"/>
    <w:rsid w:val="4AB0723F"/>
    <w:rsid w:val="4AB0EC0E"/>
    <w:rsid w:val="4ADBF439"/>
    <w:rsid w:val="4AE566D8"/>
    <w:rsid w:val="4AE83081"/>
    <w:rsid w:val="4AF1AB8D"/>
    <w:rsid w:val="4AF9515A"/>
    <w:rsid w:val="4B0AF2D2"/>
    <w:rsid w:val="4B0EFE50"/>
    <w:rsid w:val="4B2ACBA8"/>
    <w:rsid w:val="4B2E88F5"/>
    <w:rsid w:val="4B32F4BD"/>
    <w:rsid w:val="4B4257CE"/>
    <w:rsid w:val="4B7A982C"/>
    <w:rsid w:val="4B7DD570"/>
    <w:rsid w:val="4B8675E7"/>
    <w:rsid w:val="4BAF960D"/>
    <w:rsid w:val="4BAFBC99"/>
    <w:rsid w:val="4BD70F42"/>
    <w:rsid w:val="4BE48249"/>
    <w:rsid w:val="4BEE1E29"/>
    <w:rsid w:val="4BF5A8AA"/>
    <w:rsid w:val="4BFC14E0"/>
    <w:rsid w:val="4BFE3815"/>
    <w:rsid w:val="4C0D41F0"/>
    <w:rsid w:val="4C42BB57"/>
    <w:rsid w:val="4C583FD1"/>
    <w:rsid w:val="4C654D54"/>
    <w:rsid w:val="4C919EC1"/>
    <w:rsid w:val="4C973E71"/>
    <w:rsid w:val="4C9B94A4"/>
    <w:rsid w:val="4CA12AB4"/>
    <w:rsid w:val="4CA75BFA"/>
    <w:rsid w:val="4CA8F72A"/>
    <w:rsid w:val="4CD8E2C2"/>
    <w:rsid w:val="4CD943BD"/>
    <w:rsid w:val="4CE69C44"/>
    <w:rsid w:val="4CEB18EF"/>
    <w:rsid w:val="4CF440C3"/>
    <w:rsid w:val="4CFCB763"/>
    <w:rsid w:val="4D30D175"/>
    <w:rsid w:val="4D3109F8"/>
    <w:rsid w:val="4D3B5DD3"/>
    <w:rsid w:val="4D3F70B1"/>
    <w:rsid w:val="4D41631B"/>
    <w:rsid w:val="4D5A4B4F"/>
    <w:rsid w:val="4D65B2B7"/>
    <w:rsid w:val="4D7C49FE"/>
    <w:rsid w:val="4D7D8369"/>
    <w:rsid w:val="4D87F2C1"/>
    <w:rsid w:val="4DC580B9"/>
    <w:rsid w:val="4DCE0694"/>
    <w:rsid w:val="4DDE9766"/>
    <w:rsid w:val="4DDFEFF7"/>
    <w:rsid w:val="4DE6984A"/>
    <w:rsid w:val="4DEA4599"/>
    <w:rsid w:val="4E0776A9"/>
    <w:rsid w:val="4E079014"/>
    <w:rsid w:val="4E0C1700"/>
    <w:rsid w:val="4E2EF80E"/>
    <w:rsid w:val="4E484FA5"/>
    <w:rsid w:val="4E5B828C"/>
    <w:rsid w:val="4E66C2BB"/>
    <w:rsid w:val="4E6E2695"/>
    <w:rsid w:val="4E6F8100"/>
    <w:rsid w:val="4E79F1AD"/>
    <w:rsid w:val="4EBC53DC"/>
    <w:rsid w:val="4ED3EEE4"/>
    <w:rsid w:val="4ED64E91"/>
    <w:rsid w:val="4EE9D176"/>
    <w:rsid w:val="4EF2E76F"/>
    <w:rsid w:val="4EFB70EB"/>
    <w:rsid w:val="4F00816E"/>
    <w:rsid w:val="4F0620A8"/>
    <w:rsid w:val="4F0EB604"/>
    <w:rsid w:val="4F19D743"/>
    <w:rsid w:val="4F30C3CD"/>
    <w:rsid w:val="4F37FEED"/>
    <w:rsid w:val="4F389CD2"/>
    <w:rsid w:val="4F3ADFCA"/>
    <w:rsid w:val="4F3B9C73"/>
    <w:rsid w:val="4F3E0DB5"/>
    <w:rsid w:val="4F4FBEBC"/>
    <w:rsid w:val="4F5A0F8F"/>
    <w:rsid w:val="4F73B9EF"/>
    <w:rsid w:val="4FB1706A"/>
    <w:rsid w:val="4FB68704"/>
    <w:rsid w:val="4FC0CF80"/>
    <w:rsid w:val="4FC19215"/>
    <w:rsid w:val="4FCE6C5A"/>
    <w:rsid w:val="4FD1BF43"/>
    <w:rsid w:val="4FDCC715"/>
    <w:rsid w:val="4FDE5F5C"/>
    <w:rsid w:val="4FF8133F"/>
    <w:rsid w:val="4FFBE644"/>
    <w:rsid w:val="5003D937"/>
    <w:rsid w:val="501C0877"/>
    <w:rsid w:val="503A8148"/>
    <w:rsid w:val="50413CDE"/>
    <w:rsid w:val="5047FD79"/>
    <w:rsid w:val="50569D07"/>
    <w:rsid w:val="5057DA74"/>
    <w:rsid w:val="505D7DAE"/>
    <w:rsid w:val="505FF6E6"/>
    <w:rsid w:val="50668222"/>
    <w:rsid w:val="506E0B58"/>
    <w:rsid w:val="5070344F"/>
    <w:rsid w:val="507A5899"/>
    <w:rsid w:val="508CF468"/>
    <w:rsid w:val="5091E1E5"/>
    <w:rsid w:val="50AEAFBD"/>
    <w:rsid w:val="50B49215"/>
    <w:rsid w:val="50BB1438"/>
    <w:rsid w:val="50BE7FCB"/>
    <w:rsid w:val="50C807DB"/>
    <w:rsid w:val="50D457EF"/>
    <w:rsid w:val="50EA3A81"/>
    <w:rsid w:val="51127F3F"/>
    <w:rsid w:val="5112EB19"/>
    <w:rsid w:val="512B45C4"/>
    <w:rsid w:val="5141ED98"/>
    <w:rsid w:val="5152DA2B"/>
    <w:rsid w:val="5175FB29"/>
    <w:rsid w:val="517ABAA2"/>
    <w:rsid w:val="518B5330"/>
    <w:rsid w:val="51A3207C"/>
    <w:rsid w:val="51A444DC"/>
    <w:rsid w:val="51B22BC9"/>
    <w:rsid w:val="520B60F2"/>
    <w:rsid w:val="5234B772"/>
    <w:rsid w:val="523EC363"/>
    <w:rsid w:val="52507746"/>
    <w:rsid w:val="5256EE3B"/>
    <w:rsid w:val="526A8232"/>
    <w:rsid w:val="526AF6D7"/>
    <w:rsid w:val="5276A7E4"/>
    <w:rsid w:val="52896EC7"/>
    <w:rsid w:val="52949FD8"/>
    <w:rsid w:val="52B43622"/>
    <w:rsid w:val="52BAD9F7"/>
    <w:rsid w:val="52D64C63"/>
    <w:rsid w:val="52E0A948"/>
    <w:rsid w:val="530E1011"/>
    <w:rsid w:val="5314467E"/>
    <w:rsid w:val="53254776"/>
    <w:rsid w:val="5335E962"/>
    <w:rsid w:val="53485717"/>
    <w:rsid w:val="53520941"/>
    <w:rsid w:val="535DC954"/>
    <w:rsid w:val="53852B3B"/>
    <w:rsid w:val="538B7AA1"/>
    <w:rsid w:val="538CEB63"/>
    <w:rsid w:val="5397DC83"/>
    <w:rsid w:val="539FC113"/>
    <w:rsid w:val="53A57D63"/>
    <w:rsid w:val="53BC11ED"/>
    <w:rsid w:val="53C3FDB8"/>
    <w:rsid w:val="53C55AB4"/>
    <w:rsid w:val="53C82BFF"/>
    <w:rsid w:val="53CD5590"/>
    <w:rsid w:val="53E784B4"/>
    <w:rsid w:val="53EF093C"/>
    <w:rsid w:val="540795B2"/>
    <w:rsid w:val="54082377"/>
    <w:rsid w:val="5420680F"/>
    <w:rsid w:val="54324873"/>
    <w:rsid w:val="54469C70"/>
    <w:rsid w:val="544A0731"/>
    <w:rsid w:val="545BCD4A"/>
    <w:rsid w:val="546A306F"/>
    <w:rsid w:val="546D2474"/>
    <w:rsid w:val="54885577"/>
    <w:rsid w:val="54BAF58F"/>
    <w:rsid w:val="54D20529"/>
    <w:rsid w:val="54EDA4CC"/>
    <w:rsid w:val="55050887"/>
    <w:rsid w:val="551274AB"/>
    <w:rsid w:val="55352DAD"/>
    <w:rsid w:val="553DABEB"/>
    <w:rsid w:val="553E991B"/>
    <w:rsid w:val="554287B1"/>
    <w:rsid w:val="554FC569"/>
    <w:rsid w:val="555BC131"/>
    <w:rsid w:val="5576DF46"/>
    <w:rsid w:val="557A4A33"/>
    <w:rsid w:val="55977605"/>
    <w:rsid w:val="5598A792"/>
    <w:rsid w:val="559F036D"/>
    <w:rsid w:val="55A8E355"/>
    <w:rsid w:val="55AE5157"/>
    <w:rsid w:val="55DB0BDE"/>
    <w:rsid w:val="55DB194D"/>
    <w:rsid w:val="55E07E6E"/>
    <w:rsid w:val="55E0FC28"/>
    <w:rsid w:val="55FDC4B0"/>
    <w:rsid w:val="560CA02B"/>
    <w:rsid w:val="56434F4E"/>
    <w:rsid w:val="565947E1"/>
    <w:rsid w:val="56596B9E"/>
    <w:rsid w:val="566804EC"/>
    <w:rsid w:val="56818B70"/>
    <w:rsid w:val="568D7498"/>
    <w:rsid w:val="56B28234"/>
    <w:rsid w:val="56B7E6E8"/>
    <w:rsid w:val="56BD97F1"/>
    <w:rsid w:val="56BDEFAE"/>
    <w:rsid w:val="56CE66B0"/>
    <w:rsid w:val="56D2AFA1"/>
    <w:rsid w:val="56F21E1D"/>
    <w:rsid w:val="57076AA8"/>
    <w:rsid w:val="57159F1C"/>
    <w:rsid w:val="5722D77A"/>
    <w:rsid w:val="5724E9A9"/>
    <w:rsid w:val="572C2DA9"/>
    <w:rsid w:val="573D47BD"/>
    <w:rsid w:val="5740F9F1"/>
    <w:rsid w:val="5744B3B6"/>
    <w:rsid w:val="574F6461"/>
    <w:rsid w:val="5781CA9E"/>
    <w:rsid w:val="5786DA08"/>
    <w:rsid w:val="578A4D11"/>
    <w:rsid w:val="57A2481C"/>
    <w:rsid w:val="57A609C2"/>
    <w:rsid w:val="57A8708C"/>
    <w:rsid w:val="57BE0A30"/>
    <w:rsid w:val="57C33742"/>
    <w:rsid w:val="57D9B8E6"/>
    <w:rsid w:val="57DF1E53"/>
    <w:rsid w:val="57E57415"/>
    <w:rsid w:val="57F186E1"/>
    <w:rsid w:val="57F18976"/>
    <w:rsid w:val="57F2A7A8"/>
    <w:rsid w:val="57FEE94E"/>
    <w:rsid w:val="583492BE"/>
    <w:rsid w:val="5845F2A7"/>
    <w:rsid w:val="58483C0B"/>
    <w:rsid w:val="5856F1EB"/>
    <w:rsid w:val="5857C6CC"/>
    <w:rsid w:val="585E2B8C"/>
    <w:rsid w:val="5860BB60"/>
    <w:rsid w:val="586C04D1"/>
    <w:rsid w:val="58798968"/>
    <w:rsid w:val="587F332F"/>
    <w:rsid w:val="5896FB5A"/>
    <w:rsid w:val="58A2B35A"/>
    <w:rsid w:val="58BDE33C"/>
    <w:rsid w:val="58CE4B53"/>
    <w:rsid w:val="58D976D6"/>
    <w:rsid w:val="58DDD194"/>
    <w:rsid w:val="58EA0376"/>
    <w:rsid w:val="58EAA93E"/>
    <w:rsid w:val="590B023B"/>
    <w:rsid w:val="59128C7D"/>
    <w:rsid w:val="5918345C"/>
    <w:rsid w:val="5928ED8C"/>
    <w:rsid w:val="592DBAD0"/>
    <w:rsid w:val="59646466"/>
    <w:rsid w:val="596C80B1"/>
    <w:rsid w:val="596EB6B4"/>
    <w:rsid w:val="596FCECA"/>
    <w:rsid w:val="597B431D"/>
    <w:rsid w:val="598B155A"/>
    <w:rsid w:val="598DCF9D"/>
    <w:rsid w:val="59981399"/>
    <w:rsid w:val="599A4BBB"/>
    <w:rsid w:val="59A55311"/>
    <w:rsid w:val="59B765C7"/>
    <w:rsid w:val="59BD149D"/>
    <w:rsid w:val="59C05762"/>
    <w:rsid w:val="59C0892B"/>
    <w:rsid w:val="59C11B1B"/>
    <w:rsid w:val="59CC3999"/>
    <w:rsid w:val="59D27594"/>
    <w:rsid w:val="59E17984"/>
    <w:rsid w:val="59E1B94E"/>
    <w:rsid w:val="59ECCA39"/>
    <w:rsid w:val="59F2FEF3"/>
    <w:rsid w:val="59F4A13B"/>
    <w:rsid w:val="59FA966A"/>
    <w:rsid w:val="5A060772"/>
    <w:rsid w:val="5A0F0297"/>
    <w:rsid w:val="5A29313E"/>
    <w:rsid w:val="5A32110C"/>
    <w:rsid w:val="5A4BD38E"/>
    <w:rsid w:val="5A4D1F13"/>
    <w:rsid w:val="5A4D211E"/>
    <w:rsid w:val="5A5AC1F0"/>
    <w:rsid w:val="5A675EE7"/>
    <w:rsid w:val="5A6A0790"/>
    <w:rsid w:val="5A7F8933"/>
    <w:rsid w:val="5A8616FD"/>
    <w:rsid w:val="5A8D9021"/>
    <w:rsid w:val="5A9DFC0E"/>
    <w:rsid w:val="5AC5E0E8"/>
    <w:rsid w:val="5ACF75B4"/>
    <w:rsid w:val="5ADEB60B"/>
    <w:rsid w:val="5AEB4010"/>
    <w:rsid w:val="5B185408"/>
    <w:rsid w:val="5B2D2912"/>
    <w:rsid w:val="5B3B8531"/>
    <w:rsid w:val="5B5152F7"/>
    <w:rsid w:val="5B78F720"/>
    <w:rsid w:val="5B86528B"/>
    <w:rsid w:val="5BA68F7D"/>
    <w:rsid w:val="5BB8240B"/>
    <w:rsid w:val="5BBA4015"/>
    <w:rsid w:val="5BCAF346"/>
    <w:rsid w:val="5BCE2769"/>
    <w:rsid w:val="5BDA3B93"/>
    <w:rsid w:val="5BDCBB99"/>
    <w:rsid w:val="5BFC627B"/>
    <w:rsid w:val="5C076CA5"/>
    <w:rsid w:val="5C0C7D4B"/>
    <w:rsid w:val="5C213C44"/>
    <w:rsid w:val="5C228878"/>
    <w:rsid w:val="5C2354BA"/>
    <w:rsid w:val="5C257F8C"/>
    <w:rsid w:val="5C2EE308"/>
    <w:rsid w:val="5C38C8CC"/>
    <w:rsid w:val="5C3E6BE5"/>
    <w:rsid w:val="5C79420D"/>
    <w:rsid w:val="5C7ED880"/>
    <w:rsid w:val="5C8566FA"/>
    <w:rsid w:val="5C901DF2"/>
    <w:rsid w:val="5C905457"/>
    <w:rsid w:val="5C9B086B"/>
    <w:rsid w:val="5C9B4EF3"/>
    <w:rsid w:val="5C9D6010"/>
    <w:rsid w:val="5CCF5D59"/>
    <w:rsid w:val="5CD4AE7B"/>
    <w:rsid w:val="5CE025CC"/>
    <w:rsid w:val="5CF117F7"/>
    <w:rsid w:val="5CF69491"/>
    <w:rsid w:val="5CFBA096"/>
    <w:rsid w:val="5D0A5757"/>
    <w:rsid w:val="5D1C0A9A"/>
    <w:rsid w:val="5D3666BE"/>
    <w:rsid w:val="5D3F5733"/>
    <w:rsid w:val="5D453789"/>
    <w:rsid w:val="5D5A0332"/>
    <w:rsid w:val="5D7CA35D"/>
    <w:rsid w:val="5DBEC7D2"/>
    <w:rsid w:val="5DE94689"/>
    <w:rsid w:val="5DF167DD"/>
    <w:rsid w:val="5E269C16"/>
    <w:rsid w:val="5E2DBC63"/>
    <w:rsid w:val="5E3FA9F0"/>
    <w:rsid w:val="5E4BBA08"/>
    <w:rsid w:val="5E5515BF"/>
    <w:rsid w:val="5E707FB9"/>
    <w:rsid w:val="5E72B9A3"/>
    <w:rsid w:val="5E84E92C"/>
    <w:rsid w:val="5E8807B1"/>
    <w:rsid w:val="5E88A55F"/>
    <w:rsid w:val="5E88FC6B"/>
    <w:rsid w:val="5E97B3FE"/>
    <w:rsid w:val="5E9B14DC"/>
    <w:rsid w:val="5EA4F160"/>
    <w:rsid w:val="5EA627B8"/>
    <w:rsid w:val="5EA8910D"/>
    <w:rsid w:val="5EA89325"/>
    <w:rsid w:val="5ECE7813"/>
    <w:rsid w:val="5EDEC030"/>
    <w:rsid w:val="5EDF52F9"/>
    <w:rsid w:val="5EE4F3CB"/>
    <w:rsid w:val="5EE661EA"/>
    <w:rsid w:val="5EE82C6D"/>
    <w:rsid w:val="5EF6A1E6"/>
    <w:rsid w:val="5EFEBFEF"/>
    <w:rsid w:val="5F072BF8"/>
    <w:rsid w:val="5F164C24"/>
    <w:rsid w:val="5F1D0376"/>
    <w:rsid w:val="5F1ED592"/>
    <w:rsid w:val="5F2D51E7"/>
    <w:rsid w:val="5F42AA1E"/>
    <w:rsid w:val="5F469150"/>
    <w:rsid w:val="5F57BE3C"/>
    <w:rsid w:val="5F67EF3F"/>
    <w:rsid w:val="5F7872C7"/>
    <w:rsid w:val="5F80380F"/>
    <w:rsid w:val="5F87201E"/>
    <w:rsid w:val="5F97FEC1"/>
    <w:rsid w:val="5F987A18"/>
    <w:rsid w:val="5F996EE6"/>
    <w:rsid w:val="5FA0D3DE"/>
    <w:rsid w:val="5FA21AD4"/>
    <w:rsid w:val="5FA2C4D1"/>
    <w:rsid w:val="5FA46B75"/>
    <w:rsid w:val="5FAD1488"/>
    <w:rsid w:val="5FB23149"/>
    <w:rsid w:val="5FC1BE60"/>
    <w:rsid w:val="5FCE4927"/>
    <w:rsid w:val="6005EE9E"/>
    <w:rsid w:val="600D1EFC"/>
    <w:rsid w:val="6020B2FE"/>
    <w:rsid w:val="602F2883"/>
    <w:rsid w:val="60412964"/>
    <w:rsid w:val="60418B95"/>
    <w:rsid w:val="60547273"/>
    <w:rsid w:val="6059721B"/>
    <w:rsid w:val="605A6CA2"/>
    <w:rsid w:val="60727980"/>
    <w:rsid w:val="6080D8BF"/>
    <w:rsid w:val="608267F1"/>
    <w:rsid w:val="6087182B"/>
    <w:rsid w:val="60AD3CB4"/>
    <w:rsid w:val="60BF2605"/>
    <w:rsid w:val="60EBE28A"/>
    <w:rsid w:val="60F198DA"/>
    <w:rsid w:val="61064238"/>
    <w:rsid w:val="610724DA"/>
    <w:rsid w:val="610BB11B"/>
    <w:rsid w:val="6124E12E"/>
    <w:rsid w:val="614BA985"/>
    <w:rsid w:val="615657DB"/>
    <w:rsid w:val="615E76DF"/>
    <w:rsid w:val="6168D11F"/>
    <w:rsid w:val="6172C974"/>
    <w:rsid w:val="6178EF97"/>
    <w:rsid w:val="617B0410"/>
    <w:rsid w:val="617D5148"/>
    <w:rsid w:val="617F445A"/>
    <w:rsid w:val="6184C995"/>
    <w:rsid w:val="6190E3D8"/>
    <w:rsid w:val="6190E54E"/>
    <w:rsid w:val="61A5EA25"/>
    <w:rsid w:val="61AC4310"/>
    <w:rsid w:val="61BC7909"/>
    <w:rsid w:val="61D57EBB"/>
    <w:rsid w:val="61ED865C"/>
    <w:rsid w:val="61EE83EA"/>
    <w:rsid w:val="61FE206B"/>
    <w:rsid w:val="61FF4D6A"/>
    <w:rsid w:val="62155A9C"/>
    <w:rsid w:val="6215A9A6"/>
    <w:rsid w:val="621AB0DA"/>
    <w:rsid w:val="62282974"/>
    <w:rsid w:val="6228F878"/>
    <w:rsid w:val="622F4153"/>
    <w:rsid w:val="623081A2"/>
    <w:rsid w:val="62341AA7"/>
    <w:rsid w:val="623EC123"/>
    <w:rsid w:val="623FD8DD"/>
    <w:rsid w:val="627AC630"/>
    <w:rsid w:val="627FD703"/>
    <w:rsid w:val="62856418"/>
    <w:rsid w:val="62A1200D"/>
    <w:rsid w:val="62A67EE0"/>
    <w:rsid w:val="62A9C217"/>
    <w:rsid w:val="62B37BB8"/>
    <w:rsid w:val="62BB8D0E"/>
    <w:rsid w:val="62BCA0F2"/>
    <w:rsid w:val="62BF613E"/>
    <w:rsid w:val="62C0EC0F"/>
    <w:rsid w:val="62C6730C"/>
    <w:rsid w:val="62F786E3"/>
    <w:rsid w:val="62FCD8DC"/>
    <w:rsid w:val="62FFD38A"/>
    <w:rsid w:val="6301EF24"/>
    <w:rsid w:val="6312B72B"/>
    <w:rsid w:val="633622F4"/>
    <w:rsid w:val="6344F07E"/>
    <w:rsid w:val="6346F489"/>
    <w:rsid w:val="63503C4D"/>
    <w:rsid w:val="635F4CC5"/>
    <w:rsid w:val="635F793A"/>
    <w:rsid w:val="6360707E"/>
    <w:rsid w:val="636AE50D"/>
    <w:rsid w:val="637CBFF5"/>
    <w:rsid w:val="63A6338D"/>
    <w:rsid w:val="63B0E690"/>
    <w:rsid w:val="63BE10D1"/>
    <w:rsid w:val="63C5BDC9"/>
    <w:rsid w:val="63CA7D48"/>
    <w:rsid w:val="63E9C7CF"/>
    <w:rsid w:val="64171000"/>
    <w:rsid w:val="641A870A"/>
    <w:rsid w:val="641EAE55"/>
    <w:rsid w:val="64388001"/>
    <w:rsid w:val="643A5CED"/>
    <w:rsid w:val="644AE6FD"/>
    <w:rsid w:val="6459402F"/>
    <w:rsid w:val="645DB366"/>
    <w:rsid w:val="646043F9"/>
    <w:rsid w:val="6462DA2F"/>
    <w:rsid w:val="6464DB6E"/>
    <w:rsid w:val="6465DC4D"/>
    <w:rsid w:val="6481C0DE"/>
    <w:rsid w:val="648B3ABB"/>
    <w:rsid w:val="64967353"/>
    <w:rsid w:val="64969982"/>
    <w:rsid w:val="649758BD"/>
    <w:rsid w:val="64982D19"/>
    <w:rsid w:val="64AFCC6A"/>
    <w:rsid w:val="64C3D84D"/>
    <w:rsid w:val="64D53CA6"/>
    <w:rsid w:val="64D83685"/>
    <w:rsid w:val="64DBAD17"/>
    <w:rsid w:val="64DD922B"/>
    <w:rsid w:val="64DFDD9F"/>
    <w:rsid w:val="64E7739C"/>
    <w:rsid w:val="64EE61DF"/>
    <w:rsid w:val="64EE6D57"/>
    <w:rsid w:val="64FA36E9"/>
    <w:rsid w:val="65157F21"/>
    <w:rsid w:val="651AC5E4"/>
    <w:rsid w:val="651B3713"/>
    <w:rsid w:val="652FE0F0"/>
    <w:rsid w:val="6538AA4E"/>
    <w:rsid w:val="656BBB69"/>
    <w:rsid w:val="6573D6BE"/>
    <w:rsid w:val="6594E36A"/>
    <w:rsid w:val="65A91449"/>
    <w:rsid w:val="65B045E0"/>
    <w:rsid w:val="65B4F02D"/>
    <w:rsid w:val="65C525D4"/>
    <w:rsid w:val="65CD722F"/>
    <w:rsid w:val="65F36E9E"/>
    <w:rsid w:val="65FC2D05"/>
    <w:rsid w:val="66011C67"/>
    <w:rsid w:val="66023FC4"/>
    <w:rsid w:val="66209A7B"/>
    <w:rsid w:val="662278FA"/>
    <w:rsid w:val="6624BDE1"/>
    <w:rsid w:val="662E73F8"/>
    <w:rsid w:val="663A6A99"/>
    <w:rsid w:val="6652EAC2"/>
    <w:rsid w:val="66606E38"/>
    <w:rsid w:val="6666A2F2"/>
    <w:rsid w:val="6667B3A4"/>
    <w:rsid w:val="6672A0CA"/>
    <w:rsid w:val="6681F40A"/>
    <w:rsid w:val="668D64CC"/>
    <w:rsid w:val="66A0D32C"/>
    <w:rsid w:val="66AA3C1F"/>
    <w:rsid w:val="66AC98ED"/>
    <w:rsid w:val="66C8E403"/>
    <w:rsid w:val="66E30178"/>
    <w:rsid w:val="66F370A3"/>
    <w:rsid w:val="66F5B9D8"/>
    <w:rsid w:val="66FEF0D0"/>
    <w:rsid w:val="67093B3B"/>
    <w:rsid w:val="670AE60C"/>
    <w:rsid w:val="671BB281"/>
    <w:rsid w:val="671E7221"/>
    <w:rsid w:val="6729BECF"/>
    <w:rsid w:val="6737C5E0"/>
    <w:rsid w:val="6744CE76"/>
    <w:rsid w:val="6766D36E"/>
    <w:rsid w:val="677B3151"/>
    <w:rsid w:val="6795ACE5"/>
    <w:rsid w:val="6796DD60"/>
    <w:rsid w:val="679BD01C"/>
    <w:rsid w:val="67A0440C"/>
    <w:rsid w:val="67AEB215"/>
    <w:rsid w:val="67AF1838"/>
    <w:rsid w:val="67B9906B"/>
    <w:rsid w:val="67CE1415"/>
    <w:rsid w:val="67DC65D0"/>
    <w:rsid w:val="67E0743A"/>
    <w:rsid w:val="67E3D7FE"/>
    <w:rsid w:val="67ED53DA"/>
    <w:rsid w:val="67F40B19"/>
    <w:rsid w:val="68218EFC"/>
    <w:rsid w:val="6826680E"/>
    <w:rsid w:val="682AD20D"/>
    <w:rsid w:val="684773F4"/>
    <w:rsid w:val="6854D08C"/>
    <w:rsid w:val="688C805C"/>
    <w:rsid w:val="68992EEC"/>
    <w:rsid w:val="689D99CA"/>
    <w:rsid w:val="68B2D047"/>
    <w:rsid w:val="68CAFD59"/>
    <w:rsid w:val="68DA9345"/>
    <w:rsid w:val="68E4F1C0"/>
    <w:rsid w:val="68E90437"/>
    <w:rsid w:val="68EF9A6F"/>
    <w:rsid w:val="68F5173F"/>
    <w:rsid w:val="68FAB7DB"/>
    <w:rsid w:val="68FCAFC5"/>
    <w:rsid w:val="692E597C"/>
    <w:rsid w:val="6937A82A"/>
    <w:rsid w:val="6943CB8F"/>
    <w:rsid w:val="695246F0"/>
    <w:rsid w:val="695BF190"/>
    <w:rsid w:val="69601D30"/>
    <w:rsid w:val="6965DBC5"/>
    <w:rsid w:val="6966E3CA"/>
    <w:rsid w:val="696C1A60"/>
    <w:rsid w:val="6977D4C3"/>
    <w:rsid w:val="697B0985"/>
    <w:rsid w:val="697BDF37"/>
    <w:rsid w:val="697C1CAA"/>
    <w:rsid w:val="697D7748"/>
    <w:rsid w:val="697DBA53"/>
    <w:rsid w:val="697EDD65"/>
    <w:rsid w:val="698AA9BE"/>
    <w:rsid w:val="699493C5"/>
    <w:rsid w:val="69949D76"/>
    <w:rsid w:val="699B3BB8"/>
    <w:rsid w:val="69A0C5CE"/>
    <w:rsid w:val="69AE0840"/>
    <w:rsid w:val="69B016A9"/>
    <w:rsid w:val="69B4E281"/>
    <w:rsid w:val="69C7C74F"/>
    <w:rsid w:val="69D01963"/>
    <w:rsid w:val="69DD7716"/>
    <w:rsid w:val="69E9E248"/>
    <w:rsid w:val="6A1224B5"/>
    <w:rsid w:val="6A1445A3"/>
    <w:rsid w:val="6A191A2D"/>
    <w:rsid w:val="6A1D660D"/>
    <w:rsid w:val="6A34FF4D"/>
    <w:rsid w:val="6A3E35C5"/>
    <w:rsid w:val="6A5479D7"/>
    <w:rsid w:val="6A6C0F81"/>
    <w:rsid w:val="6A886150"/>
    <w:rsid w:val="6A9CF55B"/>
    <w:rsid w:val="6AB740B1"/>
    <w:rsid w:val="6AF1C545"/>
    <w:rsid w:val="6AFBF7B9"/>
    <w:rsid w:val="6B07EAC1"/>
    <w:rsid w:val="6B142D27"/>
    <w:rsid w:val="6B2718C8"/>
    <w:rsid w:val="6B3B2A9C"/>
    <w:rsid w:val="6B4AF8E2"/>
    <w:rsid w:val="6B539757"/>
    <w:rsid w:val="6B594205"/>
    <w:rsid w:val="6B5C7473"/>
    <w:rsid w:val="6B607A24"/>
    <w:rsid w:val="6B684D4B"/>
    <w:rsid w:val="6B6DA34C"/>
    <w:rsid w:val="6B749D12"/>
    <w:rsid w:val="6BAE0230"/>
    <w:rsid w:val="6BD66E98"/>
    <w:rsid w:val="6BDA2C35"/>
    <w:rsid w:val="6BE7B9CE"/>
    <w:rsid w:val="6BF483CE"/>
    <w:rsid w:val="6BF7BED1"/>
    <w:rsid w:val="6C13F564"/>
    <w:rsid w:val="6C16C53E"/>
    <w:rsid w:val="6C21B6DA"/>
    <w:rsid w:val="6C3EB198"/>
    <w:rsid w:val="6C666333"/>
    <w:rsid w:val="6C92D7A4"/>
    <w:rsid w:val="6CA102D4"/>
    <w:rsid w:val="6CB6CBCB"/>
    <w:rsid w:val="6CB89DA1"/>
    <w:rsid w:val="6CC29BDC"/>
    <w:rsid w:val="6CDF29A9"/>
    <w:rsid w:val="6CE35F50"/>
    <w:rsid w:val="6CE738C9"/>
    <w:rsid w:val="6CFF11B1"/>
    <w:rsid w:val="6D10E8E7"/>
    <w:rsid w:val="6D146D66"/>
    <w:rsid w:val="6D185AF9"/>
    <w:rsid w:val="6D1C7F09"/>
    <w:rsid w:val="6D21C066"/>
    <w:rsid w:val="6D3219A2"/>
    <w:rsid w:val="6D432E0B"/>
    <w:rsid w:val="6D5E3A8C"/>
    <w:rsid w:val="6D6CA00F"/>
    <w:rsid w:val="6D82A84E"/>
    <w:rsid w:val="6D8ABB36"/>
    <w:rsid w:val="6D9734C2"/>
    <w:rsid w:val="6DA2BF37"/>
    <w:rsid w:val="6DA5B23E"/>
    <w:rsid w:val="6DA75DE5"/>
    <w:rsid w:val="6DAFC7AC"/>
    <w:rsid w:val="6DDD93BB"/>
    <w:rsid w:val="6DE612F1"/>
    <w:rsid w:val="6DF08C64"/>
    <w:rsid w:val="6DFA1229"/>
    <w:rsid w:val="6E023238"/>
    <w:rsid w:val="6E135BBF"/>
    <w:rsid w:val="6E1D4D58"/>
    <w:rsid w:val="6E243807"/>
    <w:rsid w:val="6E263380"/>
    <w:rsid w:val="6E36C607"/>
    <w:rsid w:val="6E3F5C11"/>
    <w:rsid w:val="6E4022B7"/>
    <w:rsid w:val="6E47F865"/>
    <w:rsid w:val="6E4F282B"/>
    <w:rsid w:val="6E52A269"/>
    <w:rsid w:val="6E5CFD19"/>
    <w:rsid w:val="6E605C9D"/>
    <w:rsid w:val="6E70D1CE"/>
    <w:rsid w:val="6E74A1A0"/>
    <w:rsid w:val="6E7CEABD"/>
    <w:rsid w:val="6E83B8CD"/>
    <w:rsid w:val="6E97D300"/>
    <w:rsid w:val="6EA0FD12"/>
    <w:rsid w:val="6EB9BAA4"/>
    <w:rsid w:val="6EBE8874"/>
    <w:rsid w:val="6EC17559"/>
    <w:rsid w:val="6EE3FFD2"/>
    <w:rsid w:val="6EEE4E6B"/>
    <w:rsid w:val="6EF37266"/>
    <w:rsid w:val="6EF9530B"/>
    <w:rsid w:val="6F0F45D0"/>
    <w:rsid w:val="6F2055E3"/>
    <w:rsid w:val="6F3419D0"/>
    <w:rsid w:val="6F344A52"/>
    <w:rsid w:val="6F45D35D"/>
    <w:rsid w:val="6F56BBB6"/>
    <w:rsid w:val="6F968FAC"/>
    <w:rsid w:val="6F9E90CA"/>
    <w:rsid w:val="6FAAE875"/>
    <w:rsid w:val="6FAC7501"/>
    <w:rsid w:val="6FD0380B"/>
    <w:rsid w:val="6FD0B6CF"/>
    <w:rsid w:val="6FD33474"/>
    <w:rsid w:val="6FEF96EB"/>
    <w:rsid w:val="6FF041B3"/>
    <w:rsid w:val="6FFE5FEB"/>
    <w:rsid w:val="70033BE8"/>
    <w:rsid w:val="7010BA31"/>
    <w:rsid w:val="703EF386"/>
    <w:rsid w:val="704FFBBB"/>
    <w:rsid w:val="70535AC0"/>
    <w:rsid w:val="70595EF7"/>
    <w:rsid w:val="7060E936"/>
    <w:rsid w:val="7081D431"/>
    <w:rsid w:val="7083DD63"/>
    <w:rsid w:val="7089471D"/>
    <w:rsid w:val="70B1AFC6"/>
    <w:rsid w:val="70B3E9A6"/>
    <w:rsid w:val="70BBF71F"/>
    <w:rsid w:val="70BCD269"/>
    <w:rsid w:val="70D5931F"/>
    <w:rsid w:val="70D8C793"/>
    <w:rsid w:val="70DB876C"/>
    <w:rsid w:val="70DD1BA6"/>
    <w:rsid w:val="71192C16"/>
    <w:rsid w:val="71211AFF"/>
    <w:rsid w:val="712AFE92"/>
    <w:rsid w:val="71566BE5"/>
    <w:rsid w:val="7161A02A"/>
    <w:rsid w:val="716E90C5"/>
    <w:rsid w:val="7185D5DD"/>
    <w:rsid w:val="718CE60D"/>
    <w:rsid w:val="718E0B04"/>
    <w:rsid w:val="71933F1A"/>
    <w:rsid w:val="71936977"/>
    <w:rsid w:val="71A207C7"/>
    <w:rsid w:val="71A8DFA9"/>
    <w:rsid w:val="71C18F29"/>
    <w:rsid w:val="71C399BF"/>
    <w:rsid w:val="71D113BF"/>
    <w:rsid w:val="71DF0BA4"/>
    <w:rsid w:val="71E68223"/>
    <w:rsid w:val="71E979CE"/>
    <w:rsid w:val="71F3BE6F"/>
    <w:rsid w:val="71F52F58"/>
    <w:rsid w:val="7219FBBA"/>
    <w:rsid w:val="72297A00"/>
    <w:rsid w:val="72401132"/>
    <w:rsid w:val="72529775"/>
    <w:rsid w:val="72697C1E"/>
    <w:rsid w:val="726DABF0"/>
    <w:rsid w:val="7277B872"/>
    <w:rsid w:val="7277E87C"/>
    <w:rsid w:val="728443E3"/>
    <w:rsid w:val="728AED81"/>
    <w:rsid w:val="728DA43D"/>
    <w:rsid w:val="7296E3D2"/>
    <w:rsid w:val="7298C6D6"/>
    <w:rsid w:val="729EEFC9"/>
    <w:rsid w:val="72C031B4"/>
    <w:rsid w:val="72C3D252"/>
    <w:rsid w:val="72C45A9D"/>
    <w:rsid w:val="72C76045"/>
    <w:rsid w:val="72D930AF"/>
    <w:rsid w:val="72DBA03C"/>
    <w:rsid w:val="730488F1"/>
    <w:rsid w:val="730CAC61"/>
    <w:rsid w:val="7316B612"/>
    <w:rsid w:val="7324128F"/>
    <w:rsid w:val="7330C82B"/>
    <w:rsid w:val="73399612"/>
    <w:rsid w:val="733998C1"/>
    <w:rsid w:val="734EF573"/>
    <w:rsid w:val="7354C1F9"/>
    <w:rsid w:val="7355E142"/>
    <w:rsid w:val="7369CB9F"/>
    <w:rsid w:val="736EA1F1"/>
    <w:rsid w:val="7379484A"/>
    <w:rsid w:val="737C34DD"/>
    <w:rsid w:val="737E81CE"/>
    <w:rsid w:val="7387D5BA"/>
    <w:rsid w:val="7393EC62"/>
    <w:rsid w:val="73AB90D7"/>
    <w:rsid w:val="73B163D9"/>
    <w:rsid w:val="73B4C57F"/>
    <w:rsid w:val="73B6E9F6"/>
    <w:rsid w:val="73B7328E"/>
    <w:rsid w:val="73BCA01F"/>
    <w:rsid w:val="73BDA7E5"/>
    <w:rsid w:val="73C151B2"/>
    <w:rsid w:val="73CF4C59"/>
    <w:rsid w:val="73E1B418"/>
    <w:rsid w:val="73F4BF2F"/>
    <w:rsid w:val="74127A93"/>
    <w:rsid w:val="7432EE65"/>
    <w:rsid w:val="743AC9F8"/>
    <w:rsid w:val="743B6B07"/>
    <w:rsid w:val="7452DF93"/>
    <w:rsid w:val="7458B7A4"/>
    <w:rsid w:val="745DE1B2"/>
    <w:rsid w:val="74847530"/>
    <w:rsid w:val="748EF789"/>
    <w:rsid w:val="7497CFDC"/>
    <w:rsid w:val="74A4D2C6"/>
    <w:rsid w:val="74ABC3A4"/>
    <w:rsid w:val="74AE5B0F"/>
    <w:rsid w:val="74B12236"/>
    <w:rsid w:val="74BF29FA"/>
    <w:rsid w:val="74CA076B"/>
    <w:rsid w:val="74DA7BA7"/>
    <w:rsid w:val="74EADDCE"/>
    <w:rsid w:val="74F218E2"/>
    <w:rsid w:val="74F38C84"/>
    <w:rsid w:val="74FF8153"/>
    <w:rsid w:val="752A5BFB"/>
    <w:rsid w:val="753084C9"/>
    <w:rsid w:val="753DE3D3"/>
    <w:rsid w:val="7542DDB8"/>
    <w:rsid w:val="754F59B8"/>
    <w:rsid w:val="754F9F7D"/>
    <w:rsid w:val="755554FD"/>
    <w:rsid w:val="75576097"/>
    <w:rsid w:val="7560382B"/>
    <w:rsid w:val="7576AF17"/>
    <w:rsid w:val="758D7495"/>
    <w:rsid w:val="759F316E"/>
    <w:rsid w:val="759FB125"/>
    <w:rsid w:val="75A966FA"/>
    <w:rsid w:val="75AA6053"/>
    <w:rsid w:val="75C0791B"/>
    <w:rsid w:val="75C48DFD"/>
    <w:rsid w:val="75CE8494"/>
    <w:rsid w:val="75FB7762"/>
    <w:rsid w:val="761434D7"/>
    <w:rsid w:val="7624DC7B"/>
    <w:rsid w:val="76358EB4"/>
    <w:rsid w:val="763D6F5C"/>
    <w:rsid w:val="763F52DD"/>
    <w:rsid w:val="7642739E"/>
    <w:rsid w:val="765A6E5A"/>
    <w:rsid w:val="765E93CE"/>
    <w:rsid w:val="7666972E"/>
    <w:rsid w:val="766CBA31"/>
    <w:rsid w:val="767EA9AA"/>
    <w:rsid w:val="768B79D6"/>
    <w:rsid w:val="768DE6BA"/>
    <w:rsid w:val="76A7E11C"/>
    <w:rsid w:val="76B0086F"/>
    <w:rsid w:val="76B0DDB0"/>
    <w:rsid w:val="76B55502"/>
    <w:rsid w:val="76C473D5"/>
    <w:rsid w:val="76CB6B94"/>
    <w:rsid w:val="76D786E0"/>
    <w:rsid w:val="76D9203E"/>
    <w:rsid w:val="76E337E0"/>
    <w:rsid w:val="76ED9F5B"/>
    <w:rsid w:val="76EFAC27"/>
    <w:rsid w:val="76F330F8"/>
    <w:rsid w:val="76FBFD4C"/>
    <w:rsid w:val="77116A96"/>
    <w:rsid w:val="77201FCF"/>
    <w:rsid w:val="773E6D28"/>
    <w:rsid w:val="774DEB7A"/>
    <w:rsid w:val="775DEE32"/>
    <w:rsid w:val="775FA48A"/>
    <w:rsid w:val="7766F89D"/>
    <w:rsid w:val="776B32FA"/>
    <w:rsid w:val="77D79F41"/>
    <w:rsid w:val="77EFB217"/>
    <w:rsid w:val="77F80DBC"/>
    <w:rsid w:val="78024BC8"/>
    <w:rsid w:val="78141E17"/>
    <w:rsid w:val="782353C7"/>
    <w:rsid w:val="7824B9B0"/>
    <w:rsid w:val="786F4BD1"/>
    <w:rsid w:val="78744039"/>
    <w:rsid w:val="787F5D94"/>
    <w:rsid w:val="7888C925"/>
    <w:rsid w:val="788F0159"/>
    <w:rsid w:val="789530B1"/>
    <w:rsid w:val="789E505A"/>
    <w:rsid w:val="78B1EBE4"/>
    <w:rsid w:val="78CC0ECF"/>
    <w:rsid w:val="78CC38FE"/>
    <w:rsid w:val="78E37F23"/>
    <w:rsid w:val="78EA957C"/>
    <w:rsid w:val="78EF032D"/>
    <w:rsid w:val="78F01C48"/>
    <w:rsid w:val="78F944BC"/>
    <w:rsid w:val="790C8CF2"/>
    <w:rsid w:val="792B2B97"/>
    <w:rsid w:val="792BD54E"/>
    <w:rsid w:val="792E9C72"/>
    <w:rsid w:val="794567BA"/>
    <w:rsid w:val="79497106"/>
    <w:rsid w:val="7954F755"/>
    <w:rsid w:val="795A13E4"/>
    <w:rsid w:val="796966F2"/>
    <w:rsid w:val="7973DC36"/>
    <w:rsid w:val="7978ABB7"/>
    <w:rsid w:val="7982ED32"/>
    <w:rsid w:val="798E8DDF"/>
    <w:rsid w:val="79ADECCA"/>
    <w:rsid w:val="79B3DF50"/>
    <w:rsid w:val="79B586D6"/>
    <w:rsid w:val="79C7887B"/>
    <w:rsid w:val="79D0C2C0"/>
    <w:rsid w:val="79E56E89"/>
    <w:rsid w:val="79E71B11"/>
    <w:rsid w:val="79F1FCF4"/>
    <w:rsid w:val="79F9E7A7"/>
    <w:rsid w:val="7A03F4F8"/>
    <w:rsid w:val="7A08998F"/>
    <w:rsid w:val="7A136B65"/>
    <w:rsid w:val="7A47CA93"/>
    <w:rsid w:val="7A52707B"/>
    <w:rsid w:val="7A556C30"/>
    <w:rsid w:val="7A5977FB"/>
    <w:rsid w:val="7A6788B8"/>
    <w:rsid w:val="7A738885"/>
    <w:rsid w:val="7A7DB03F"/>
    <w:rsid w:val="7A9144EF"/>
    <w:rsid w:val="7AAFF669"/>
    <w:rsid w:val="7AB0EA3E"/>
    <w:rsid w:val="7ABFA5D3"/>
    <w:rsid w:val="7AC46DC0"/>
    <w:rsid w:val="7B0614AE"/>
    <w:rsid w:val="7B097C29"/>
    <w:rsid w:val="7B1E0E8B"/>
    <w:rsid w:val="7B2D1781"/>
    <w:rsid w:val="7B4EFC18"/>
    <w:rsid w:val="7B500111"/>
    <w:rsid w:val="7B5C36E9"/>
    <w:rsid w:val="7B665F79"/>
    <w:rsid w:val="7B6AAB85"/>
    <w:rsid w:val="7B7E4C01"/>
    <w:rsid w:val="7B8993B3"/>
    <w:rsid w:val="7B8ED652"/>
    <w:rsid w:val="7B9020C7"/>
    <w:rsid w:val="7B93414A"/>
    <w:rsid w:val="7B994731"/>
    <w:rsid w:val="7BA39BDD"/>
    <w:rsid w:val="7BEF5162"/>
    <w:rsid w:val="7BF22D5F"/>
    <w:rsid w:val="7C0235B4"/>
    <w:rsid w:val="7C12B6AB"/>
    <w:rsid w:val="7C22D011"/>
    <w:rsid w:val="7C3F1040"/>
    <w:rsid w:val="7C3F7389"/>
    <w:rsid w:val="7C45E35E"/>
    <w:rsid w:val="7C5E7A75"/>
    <w:rsid w:val="7C64C780"/>
    <w:rsid w:val="7C6C3DAF"/>
    <w:rsid w:val="7C7F6431"/>
    <w:rsid w:val="7C8AC3B3"/>
    <w:rsid w:val="7C9D44E2"/>
    <w:rsid w:val="7C9FADDB"/>
    <w:rsid w:val="7CAB4482"/>
    <w:rsid w:val="7CAEB3B6"/>
    <w:rsid w:val="7CB6105C"/>
    <w:rsid w:val="7CC429FE"/>
    <w:rsid w:val="7CD0263C"/>
    <w:rsid w:val="7CEAB6C4"/>
    <w:rsid w:val="7CF68036"/>
    <w:rsid w:val="7D105257"/>
    <w:rsid w:val="7D119601"/>
    <w:rsid w:val="7D1878A3"/>
    <w:rsid w:val="7D253116"/>
    <w:rsid w:val="7D2BB56E"/>
    <w:rsid w:val="7D31C372"/>
    <w:rsid w:val="7D51A0C5"/>
    <w:rsid w:val="7D73643F"/>
    <w:rsid w:val="7D762880"/>
    <w:rsid w:val="7D9D4E91"/>
    <w:rsid w:val="7DA4A1B8"/>
    <w:rsid w:val="7DB7F122"/>
    <w:rsid w:val="7DEEF340"/>
    <w:rsid w:val="7E1D2D95"/>
    <w:rsid w:val="7E1E2143"/>
    <w:rsid w:val="7E2ACC6A"/>
    <w:rsid w:val="7E328E93"/>
    <w:rsid w:val="7E35C361"/>
    <w:rsid w:val="7E411F49"/>
    <w:rsid w:val="7E4393AB"/>
    <w:rsid w:val="7E4888E4"/>
    <w:rsid w:val="7E4D8583"/>
    <w:rsid w:val="7E51E589"/>
    <w:rsid w:val="7E654BF5"/>
    <w:rsid w:val="7E9557B9"/>
    <w:rsid w:val="7E96D3F0"/>
    <w:rsid w:val="7EBBC877"/>
    <w:rsid w:val="7EBFD287"/>
    <w:rsid w:val="7EC19935"/>
    <w:rsid w:val="7EC2B20F"/>
    <w:rsid w:val="7EEA56D5"/>
    <w:rsid w:val="7EED1516"/>
    <w:rsid w:val="7EF55F73"/>
    <w:rsid w:val="7EF74C46"/>
    <w:rsid w:val="7EF89C44"/>
    <w:rsid w:val="7F1E943A"/>
    <w:rsid w:val="7F261155"/>
    <w:rsid w:val="7F26AF99"/>
    <w:rsid w:val="7F26F224"/>
    <w:rsid w:val="7F3B62BF"/>
    <w:rsid w:val="7F46FDDE"/>
    <w:rsid w:val="7F521040"/>
    <w:rsid w:val="7F63AB39"/>
    <w:rsid w:val="7F73FB60"/>
    <w:rsid w:val="7F7FACEF"/>
    <w:rsid w:val="7F822EDD"/>
    <w:rsid w:val="7F85467E"/>
    <w:rsid w:val="7F942C93"/>
    <w:rsid w:val="7FA428DF"/>
    <w:rsid w:val="7FA5BD71"/>
    <w:rsid w:val="7FAE0736"/>
    <w:rsid w:val="7FB37A26"/>
    <w:rsid w:val="7FB7BF1F"/>
    <w:rsid w:val="7FC793C9"/>
    <w:rsid w:val="7FC97387"/>
    <w:rsid w:val="7FD70F1F"/>
    <w:rsid w:val="7FE28B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E4F0"/>
  <w15:chartTrackingRefBased/>
  <w15:docId w15:val="{7E2611A7-4D0A-4F6B-A7C0-61945D09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504"/>
    <w:rPr>
      <w:sz w:val="20"/>
      <w:szCs w:val="20"/>
    </w:rPr>
  </w:style>
  <w:style w:type="paragraph" w:styleId="Heading1">
    <w:name w:val="heading 1"/>
    <w:basedOn w:val="Normal"/>
    <w:next w:val="Normal"/>
    <w:link w:val="Heading1Char"/>
    <w:uiPriority w:val="9"/>
    <w:qFormat/>
    <w:rsid w:val="00EE7504"/>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E7504"/>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E7504"/>
    <w:pPr>
      <w:pBdr>
        <w:top w:val="single" w:sz="6" w:space="2" w:color="E84C22" w:themeColor="accent1"/>
        <w:left w:val="single" w:sz="6" w:space="2" w:color="E84C22" w:themeColor="accent1"/>
      </w:pBdr>
      <w:spacing w:before="300" w:after="0"/>
      <w:outlineLvl w:val="2"/>
    </w:pPr>
    <w:rPr>
      <w:caps/>
      <w:color w:val="77230C" w:themeColor="accent1" w:themeShade="7F"/>
      <w:spacing w:val="15"/>
      <w:sz w:val="22"/>
      <w:szCs w:val="22"/>
    </w:rPr>
  </w:style>
  <w:style w:type="paragraph" w:styleId="Heading4">
    <w:name w:val="heading 4"/>
    <w:basedOn w:val="Normal"/>
    <w:next w:val="Normal"/>
    <w:link w:val="Heading4Char"/>
    <w:uiPriority w:val="9"/>
    <w:unhideWhenUsed/>
    <w:qFormat/>
    <w:rsid w:val="00EE7504"/>
    <w:pPr>
      <w:pBdr>
        <w:top w:val="dotted" w:sz="6" w:space="2" w:color="E84C22" w:themeColor="accent1"/>
        <w:left w:val="dotted" w:sz="6" w:space="2" w:color="E84C22" w:themeColor="accent1"/>
      </w:pBdr>
      <w:spacing w:before="300" w:after="0"/>
      <w:outlineLvl w:val="3"/>
    </w:pPr>
    <w:rPr>
      <w:caps/>
      <w:color w:val="B43412" w:themeColor="accent1" w:themeShade="BF"/>
      <w:spacing w:val="10"/>
      <w:sz w:val="22"/>
      <w:szCs w:val="22"/>
    </w:rPr>
  </w:style>
  <w:style w:type="paragraph" w:styleId="Heading5">
    <w:name w:val="heading 5"/>
    <w:basedOn w:val="Normal"/>
    <w:next w:val="Normal"/>
    <w:link w:val="Heading5Char"/>
    <w:uiPriority w:val="9"/>
    <w:unhideWhenUsed/>
    <w:qFormat/>
    <w:rsid w:val="00EE7504"/>
    <w:pPr>
      <w:pBdr>
        <w:bottom w:val="single" w:sz="6" w:space="1" w:color="E84C22" w:themeColor="accent1"/>
      </w:pBdr>
      <w:spacing w:before="300" w:after="0"/>
      <w:outlineLvl w:val="4"/>
    </w:pPr>
    <w:rPr>
      <w:caps/>
      <w:color w:val="B43412" w:themeColor="accent1" w:themeShade="BF"/>
      <w:spacing w:val="10"/>
      <w:sz w:val="22"/>
      <w:szCs w:val="22"/>
    </w:rPr>
  </w:style>
  <w:style w:type="paragraph" w:styleId="Heading6">
    <w:name w:val="heading 6"/>
    <w:basedOn w:val="Normal"/>
    <w:next w:val="Normal"/>
    <w:link w:val="Heading6Char"/>
    <w:uiPriority w:val="9"/>
    <w:unhideWhenUsed/>
    <w:qFormat/>
    <w:rsid w:val="00EE7504"/>
    <w:pPr>
      <w:pBdr>
        <w:bottom w:val="dotted" w:sz="6" w:space="1" w:color="E84C22" w:themeColor="accent1"/>
      </w:pBdr>
      <w:spacing w:before="300" w:after="0"/>
      <w:outlineLvl w:val="5"/>
    </w:pPr>
    <w:rPr>
      <w:caps/>
      <w:color w:val="B43412" w:themeColor="accent1" w:themeShade="BF"/>
      <w:spacing w:val="10"/>
      <w:sz w:val="22"/>
      <w:szCs w:val="22"/>
    </w:rPr>
  </w:style>
  <w:style w:type="paragraph" w:styleId="Heading7">
    <w:name w:val="heading 7"/>
    <w:basedOn w:val="Normal"/>
    <w:next w:val="Normal"/>
    <w:link w:val="Heading7Char"/>
    <w:uiPriority w:val="9"/>
    <w:unhideWhenUsed/>
    <w:qFormat/>
    <w:rsid w:val="00EE7504"/>
    <w:pPr>
      <w:spacing w:before="300" w:after="0"/>
      <w:outlineLvl w:val="6"/>
    </w:pPr>
    <w:rPr>
      <w:caps/>
      <w:color w:val="B43412" w:themeColor="accent1" w:themeShade="BF"/>
      <w:spacing w:val="10"/>
      <w:sz w:val="22"/>
      <w:szCs w:val="22"/>
    </w:rPr>
  </w:style>
  <w:style w:type="paragraph" w:styleId="Heading8">
    <w:name w:val="heading 8"/>
    <w:basedOn w:val="Normal"/>
    <w:next w:val="Normal"/>
    <w:link w:val="Heading8Char"/>
    <w:uiPriority w:val="9"/>
    <w:unhideWhenUsed/>
    <w:qFormat/>
    <w:rsid w:val="00EE7504"/>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EE75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374AE264"/>
    <w:pPr>
      <w:tabs>
        <w:tab w:val="center" w:pos="4513"/>
        <w:tab w:val="right" w:pos="9026"/>
      </w:tabs>
      <w:spacing w:after="0"/>
    </w:pPr>
  </w:style>
  <w:style w:type="character" w:customStyle="1" w:styleId="HeaderChar">
    <w:name w:val="Header Char"/>
    <w:basedOn w:val="DefaultParagraphFont"/>
    <w:link w:val="Header"/>
    <w:uiPriority w:val="99"/>
    <w:rsid w:val="001040CD"/>
  </w:style>
  <w:style w:type="paragraph" w:styleId="Footer">
    <w:name w:val="footer"/>
    <w:basedOn w:val="Normal"/>
    <w:link w:val="FooterChar"/>
    <w:uiPriority w:val="99"/>
    <w:unhideWhenUsed/>
    <w:rsid w:val="374AE264"/>
    <w:pPr>
      <w:tabs>
        <w:tab w:val="center" w:pos="4513"/>
        <w:tab w:val="right" w:pos="9026"/>
      </w:tabs>
      <w:spacing w:after="0"/>
    </w:pPr>
  </w:style>
  <w:style w:type="character" w:customStyle="1" w:styleId="FooterChar">
    <w:name w:val="Footer Char"/>
    <w:basedOn w:val="DefaultParagraphFont"/>
    <w:link w:val="Footer"/>
    <w:uiPriority w:val="99"/>
    <w:rsid w:val="001040CD"/>
  </w:style>
  <w:style w:type="paragraph" w:styleId="FootnoteText">
    <w:name w:val="footnote text"/>
    <w:basedOn w:val="Normal"/>
    <w:link w:val="FootnoteTextChar"/>
    <w:uiPriority w:val="99"/>
    <w:semiHidden/>
    <w:unhideWhenUsed/>
    <w:rsid w:val="374AE264"/>
    <w:pPr>
      <w:spacing w:after="0"/>
    </w:pPr>
  </w:style>
  <w:style w:type="character" w:customStyle="1" w:styleId="FootnoteTextChar">
    <w:name w:val="Footnote Text Char"/>
    <w:basedOn w:val="DefaultParagraphFont"/>
    <w:link w:val="FootnoteText"/>
    <w:uiPriority w:val="99"/>
    <w:semiHidden/>
    <w:rsid w:val="00273C93"/>
    <w:rPr>
      <w:sz w:val="20"/>
      <w:szCs w:val="20"/>
    </w:rPr>
  </w:style>
  <w:style w:type="character" w:styleId="FootnoteReference">
    <w:name w:val="footnote reference"/>
    <w:basedOn w:val="DefaultParagraphFont"/>
    <w:uiPriority w:val="99"/>
    <w:semiHidden/>
    <w:unhideWhenUsed/>
    <w:rsid w:val="00273C93"/>
    <w:rPr>
      <w:vertAlign w:val="superscript"/>
    </w:rPr>
  </w:style>
  <w:style w:type="character" w:styleId="CommentReference">
    <w:name w:val="annotation reference"/>
    <w:basedOn w:val="DefaultParagraphFont"/>
    <w:uiPriority w:val="99"/>
    <w:semiHidden/>
    <w:unhideWhenUsed/>
    <w:rsid w:val="00647481"/>
    <w:rPr>
      <w:sz w:val="16"/>
      <w:szCs w:val="16"/>
    </w:rPr>
  </w:style>
  <w:style w:type="paragraph" w:styleId="CommentText">
    <w:name w:val="annotation text"/>
    <w:basedOn w:val="Normal"/>
    <w:link w:val="CommentTextChar"/>
    <w:uiPriority w:val="99"/>
    <w:unhideWhenUsed/>
    <w:rsid w:val="374AE264"/>
  </w:style>
  <w:style w:type="character" w:customStyle="1" w:styleId="CommentTextChar">
    <w:name w:val="Comment Text Char"/>
    <w:basedOn w:val="DefaultParagraphFont"/>
    <w:link w:val="CommentText"/>
    <w:uiPriority w:val="99"/>
    <w:rsid w:val="00647481"/>
    <w:rPr>
      <w:sz w:val="20"/>
      <w:szCs w:val="20"/>
    </w:rPr>
  </w:style>
  <w:style w:type="paragraph" w:styleId="CommentSubject">
    <w:name w:val="annotation subject"/>
    <w:basedOn w:val="CommentText"/>
    <w:next w:val="CommentText"/>
    <w:link w:val="CommentSubjectChar"/>
    <w:uiPriority w:val="99"/>
    <w:semiHidden/>
    <w:unhideWhenUsed/>
    <w:rsid w:val="00647481"/>
    <w:rPr>
      <w:b/>
      <w:bCs/>
    </w:rPr>
  </w:style>
  <w:style w:type="character" w:customStyle="1" w:styleId="CommentSubjectChar">
    <w:name w:val="Comment Subject Char"/>
    <w:basedOn w:val="CommentTextChar"/>
    <w:link w:val="CommentSubject"/>
    <w:uiPriority w:val="99"/>
    <w:semiHidden/>
    <w:rsid w:val="00647481"/>
    <w:rPr>
      <w:b/>
      <w:bCs/>
      <w:sz w:val="20"/>
      <w:szCs w:val="20"/>
    </w:rPr>
  </w:style>
  <w:style w:type="paragraph" w:styleId="BalloonText">
    <w:name w:val="Balloon Text"/>
    <w:basedOn w:val="Normal"/>
    <w:link w:val="BalloonTextChar"/>
    <w:uiPriority w:val="99"/>
    <w:semiHidden/>
    <w:unhideWhenUsed/>
    <w:rsid w:val="374AE2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49"/>
    <w:rPr>
      <w:rFonts w:ascii="Segoe UI" w:hAnsi="Segoe UI" w:cs="Segoe UI"/>
      <w:sz w:val="18"/>
      <w:szCs w:val="18"/>
    </w:rPr>
  </w:style>
  <w:style w:type="paragraph" w:styleId="ListParagraph">
    <w:name w:val="List Paragraph"/>
    <w:basedOn w:val="Normal"/>
    <w:uiPriority w:val="34"/>
    <w:qFormat/>
    <w:rsid w:val="00EE7504"/>
    <w:pPr>
      <w:ind w:left="720"/>
      <w:contextualSpacing/>
    </w:pPr>
  </w:style>
  <w:style w:type="table" w:styleId="TableGrid">
    <w:name w:val="Table Grid"/>
    <w:basedOn w:val="TableNormal"/>
    <w:uiPriority w:val="59"/>
    <w:rsid w:val="005A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4D31"/>
    <w:pPr>
      <w:spacing w:after="0" w:line="240" w:lineRule="auto"/>
    </w:pPr>
  </w:style>
  <w:style w:type="paragraph" w:styleId="ListBullet">
    <w:name w:val="List Bullet"/>
    <w:basedOn w:val="Normal"/>
    <w:uiPriority w:val="99"/>
    <w:unhideWhenUsed/>
    <w:rsid w:val="374AE264"/>
    <w:pPr>
      <w:numPr>
        <w:numId w:val="8"/>
      </w:numPr>
      <w:contextualSpacing/>
    </w:pPr>
  </w:style>
  <w:style w:type="character" w:styleId="Hyperlink">
    <w:name w:val="Hyperlink"/>
    <w:basedOn w:val="DefaultParagraphFont"/>
    <w:uiPriority w:val="99"/>
    <w:unhideWhenUsed/>
    <w:rsid w:val="00B91FF9"/>
    <w:rPr>
      <w:color w:val="CC9900" w:themeColor="hyperlink"/>
      <w:u w:val="single"/>
    </w:rPr>
  </w:style>
  <w:style w:type="character" w:customStyle="1" w:styleId="UnresolvedMention1">
    <w:name w:val="Unresolved Mention1"/>
    <w:basedOn w:val="DefaultParagraphFont"/>
    <w:uiPriority w:val="99"/>
    <w:semiHidden/>
    <w:unhideWhenUsed/>
    <w:rsid w:val="008C0303"/>
    <w:rPr>
      <w:color w:val="605E5C"/>
      <w:shd w:val="clear" w:color="auto" w:fill="E1DFDD"/>
    </w:rPr>
  </w:style>
  <w:style w:type="character" w:styleId="FollowedHyperlink">
    <w:name w:val="FollowedHyperlink"/>
    <w:basedOn w:val="DefaultParagraphFont"/>
    <w:uiPriority w:val="99"/>
    <w:semiHidden/>
    <w:unhideWhenUsed/>
    <w:rsid w:val="00FA3E87"/>
    <w:rPr>
      <w:color w:val="666699" w:themeColor="followedHyperlink"/>
      <w:u w:val="single"/>
    </w:rPr>
  </w:style>
  <w:style w:type="character" w:customStyle="1" w:styleId="UnresolvedMention2">
    <w:name w:val="Unresolved Mention2"/>
    <w:basedOn w:val="DefaultParagraphFont"/>
    <w:uiPriority w:val="99"/>
    <w:semiHidden/>
    <w:unhideWhenUsed/>
    <w:rsid w:val="00B1591F"/>
    <w:rPr>
      <w:color w:val="605E5C"/>
      <w:shd w:val="clear" w:color="auto" w:fill="E1DFDD"/>
    </w:rPr>
  </w:style>
  <w:style w:type="paragraph" w:customStyle="1" w:styleId="paragraph">
    <w:name w:val="paragraph"/>
    <w:basedOn w:val="Normal"/>
    <w:rsid w:val="374AE264"/>
    <w:pPr>
      <w:spacing w:beforeAutospacing="1"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55C68"/>
  </w:style>
  <w:style w:type="character" w:customStyle="1" w:styleId="eop">
    <w:name w:val="eop"/>
    <w:basedOn w:val="DefaultParagraphFont"/>
    <w:rsid w:val="00D55C68"/>
  </w:style>
  <w:style w:type="character" w:customStyle="1" w:styleId="UnresolvedMention3">
    <w:name w:val="Unresolved Mention3"/>
    <w:basedOn w:val="DefaultParagraphFont"/>
    <w:uiPriority w:val="99"/>
    <w:semiHidden/>
    <w:unhideWhenUsed/>
    <w:rsid w:val="008107F3"/>
    <w:rPr>
      <w:color w:val="605E5C"/>
      <w:shd w:val="clear" w:color="auto" w:fill="E1DFDD"/>
    </w:rPr>
  </w:style>
  <w:style w:type="paragraph" w:styleId="NormalWeb">
    <w:name w:val="Normal (Web)"/>
    <w:basedOn w:val="Normal"/>
    <w:uiPriority w:val="99"/>
    <w:semiHidden/>
    <w:unhideWhenUsed/>
    <w:rsid w:val="374AE264"/>
    <w:pPr>
      <w:spacing w:beforeAutospacing="1" w:afterAutospacing="1"/>
    </w:pPr>
    <w:rPr>
      <w:rFonts w:ascii="Times New Roman" w:eastAsia="Times New Roman" w:hAnsi="Times New Roman" w:cs="Times New Roman"/>
      <w:sz w:val="24"/>
      <w:szCs w:val="24"/>
      <w:lang w:val="sv-SE" w:eastAsia="sv-SE"/>
    </w:rPr>
  </w:style>
  <w:style w:type="character" w:styleId="Strong">
    <w:name w:val="Strong"/>
    <w:uiPriority w:val="22"/>
    <w:qFormat/>
    <w:rsid w:val="00EE7504"/>
    <w:rPr>
      <w:b/>
      <w:bCs/>
    </w:rPr>
  </w:style>
  <w:style w:type="character" w:customStyle="1" w:styleId="superscript">
    <w:name w:val="superscript"/>
    <w:basedOn w:val="DefaultParagraphFont"/>
    <w:rsid w:val="006E0D8D"/>
  </w:style>
  <w:style w:type="character" w:customStyle="1" w:styleId="ui-provider">
    <w:name w:val="ui-provider"/>
    <w:basedOn w:val="DefaultParagraphFont"/>
    <w:rsid w:val="00395B17"/>
  </w:style>
  <w:style w:type="character" w:customStyle="1" w:styleId="UnresolvedMention4">
    <w:name w:val="Unresolved Mention4"/>
    <w:basedOn w:val="DefaultParagraphFont"/>
    <w:uiPriority w:val="99"/>
    <w:unhideWhenUsed/>
    <w:rsid w:val="00B354B6"/>
    <w:rPr>
      <w:color w:val="605E5C"/>
      <w:shd w:val="clear" w:color="auto" w:fill="E1DFDD"/>
    </w:rPr>
  </w:style>
  <w:style w:type="character" w:customStyle="1" w:styleId="Mention1">
    <w:name w:val="Mention1"/>
    <w:basedOn w:val="DefaultParagraphFont"/>
    <w:uiPriority w:val="99"/>
    <w:unhideWhenUsed/>
    <w:rsid w:val="00B354B6"/>
    <w:rPr>
      <w:color w:val="2B579A"/>
      <w:shd w:val="clear" w:color="auto" w:fill="E1DFDD"/>
    </w:rPr>
  </w:style>
  <w:style w:type="character" w:customStyle="1" w:styleId="Heading1Char">
    <w:name w:val="Heading 1 Char"/>
    <w:basedOn w:val="DefaultParagraphFont"/>
    <w:link w:val="Heading1"/>
    <w:uiPriority w:val="9"/>
    <w:rsid w:val="00EE7504"/>
    <w:rPr>
      <w:b/>
      <w:bCs/>
      <w:caps/>
      <w:color w:val="FFFFFF" w:themeColor="background1"/>
      <w:spacing w:val="15"/>
      <w:shd w:val="clear" w:color="auto" w:fill="E84C22" w:themeFill="accent1"/>
    </w:rPr>
  </w:style>
  <w:style w:type="character" w:customStyle="1" w:styleId="Heading2Char">
    <w:name w:val="Heading 2 Char"/>
    <w:basedOn w:val="DefaultParagraphFont"/>
    <w:link w:val="Heading2"/>
    <w:uiPriority w:val="9"/>
    <w:rsid w:val="00EE7504"/>
    <w:rPr>
      <w:caps/>
      <w:spacing w:val="15"/>
      <w:shd w:val="clear" w:color="auto" w:fill="FADAD2" w:themeFill="accent1" w:themeFillTint="33"/>
    </w:rPr>
  </w:style>
  <w:style w:type="character" w:customStyle="1" w:styleId="UnresolvedMention5">
    <w:name w:val="Unresolved Mention5"/>
    <w:basedOn w:val="DefaultParagraphFont"/>
    <w:uiPriority w:val="99"/>
    <w:unhideWhenUsed/>
    <w:rsid w:val="00FE3169"/>
    <w:rPr>
      <w:color w:val="605E5C"/>
      <w:shd w:val="clear" w:color="auto" w:fill="E1DFDD"/>
    </w:rPr>
  </w:style>
  <w:style w:type="character" w:customStyle="1" w:styleId="Mention2">
    <w:name w:val="Mention2"/>
    <w:basedOn w:val="DefaultParagraphFont"/>
    <w:uiPriority w:val="99"/>
    <w:unhideWhenUsed/>
    <w:rsid w:val="00FE3169"/>
    <w:rPr>
      <w:color w:val="2B579A"/>
      <w:shd w:val="clear" w:color="auto" w:fill="E1DFDD"/>
    </w:rPr>
  </w:style>
  <w:style w:type="character" w:customStyle="1" w:styleId="Heading3Char">
    <w:name w:val="Heading 3 Char"/>
    <w:basedOn w:val="DefaultParagraphFont"/>
    <w:link w:val="Heading3"/>
    <w:uiPriority w:val="9"/>
    <w:rsid w:val="00EE7504"/>
    <w:rPr>
      <w:caps/>
      <w:color w:val="77230C" w:themeColor="accent1" w:themeShade="7F"/>
      <w:spacing w:val="15"/>
    </w:rPr>
  </w:style>
  <w:style w:type="character" w:customStyle="1" w:styleId="Heading4Char">
    <w:name w:val="Heading 4 Char"/>
    <w:basedOn w:val="DefaultParagraphFont"/>
    <w:link w:val="Heading4"/>
    <w:uiPriority w:val="9"/>
    <w:rsid w:val="00EE7504"/>
    <w:rPr>
      <w:caps/>
      <w:color w:val="B43412" w:themeColor="accent1" w:themeShade="BF"/>
      <w:spacing w:val="10"/>
    </w:rPr>
  </w:style>
  <w:style w:type="character" w:customStyle="1" w:styleId="Heading5Char">
    <w:name w:val="Heading 5 Char"/>
    <w:basedOn w:val="DefaultParagraphFont"/>
    <w:link w:val="Heading5"/>
    <w:uiPriority w:val="9"/>
    <w:rsid w:val="00EE7504"/>
    <w:rPr>
      <w:caps/>
      <w:color w:val="B43412" w:themeColor="accent1" w:themeShade="BF"/>
      <w:spacing w:val="10"/>
    </w:rPr>
  </w:style>
  <w:style w:type="character" w:customStyle="1" w:styleId="Heading6Char">
    <w:name w:val="Heading 6 Char"/>
    <w:basedOn w:val="DefaultParagraphFont"/>
    <w:link w:val="Heading6"/>
    <w:uiPriority w:val="9"/>
    <w:rsid w:val="00EE7504"/>
    <w:rPr>
      <w:caps/>
      <w:color w:val="B43412" w:themeColor="accent1" w:themeShade="BF"/>
      <w:spacing w:val="10"/>
    </w:rPr>
  </w:style>
  <w:style w:type="character" w:customStyle="1" w:styleId="Heading7Char">
    <w:name w:val="Heading 7 Char"/>
    <w:basedOn w:val="DefaultParagraphFont"/>
    <w:link w:val="Heading7"/>
    <w:uiPriority w:val="9"/>
    <w:rsid w:val="00EE7504"/>
    <w:rPr>
      <w:caps/>
      <w:color w:val="B43412" w:themeColor="accent1" w:themeShade="BF"/>
      <w:spacing w:val="10"/>
    </w:rPr>
  </w:style>
  <w:style w:type="character" w:customStyle="1" w:styleId="Heading8Char">
    <w:name w:val="Heading 8 Char"/>
    <w:basedOn w:val="DefaultParagraphFont"/>
    <w:link w:val="Heading8"/>
    <w:uiPriority w:val="9"/>
    <w:rsid w:val="00EE7504"/>
    <w:rPr>
      <w:caps/>
      <w:spacing w:val="10"/>
      <w:sz w:val="18"/>
      <w:szCs w:val="18"/>
    </w:rPr>
  </w:style>
  <w:style w:type="character" w:customStyle="1" w:styleId="Heading9Char">
    <w:name w:val="Heading 9 Char"/>
    <w:basedOn w:val="DefaultParagraphFont"/>
    <w:link w:val="Heading9"/>
    <w:uiPriority w:val="9"/>
    <w:rsid w:val="00EE7504"/>
    <w:rPr>
      <w:i/>
      <w:caps/>
      <w:spacing w:val="10"/>
      <w:sz w:val="18"/>
      <w:szCs w:val="18"/>
    </w:rPr>
  </w:style>
  <w:style w:type="paragraph" w:styleId="Title">
    <w:name w:val="Title"/>
    <w:basedOn w:val="Normal"/>
    <w:next w:val="Normal"/>
    <w:link w:val="TitleChar"/>
    <w:uiPriority w:val="10"/>
    <w:qFormat/>
    <w:rsid w:val="00EE7504"/>
    <w:pPr>
      <w:spacing w:before="720"/>
    </w:pPr>
    <w:rPr>
      <w:caps/>
      <w:color w:val="E84C22" w:themeColor="accent1"/>
      <w:spacing w:val="10"/>
      <w:kern w:val="28"/>
      <w:sz w:val="52"/>
      <w:szCs w:val="52"/>
    </w:rPr>
  </w:style>
  <w:style w:type="character" w:customStyle="1" w:styleId="TitleChar">
    <w:name w:val="Title Char"/>
    <w:basedOn w:val="DefaultParagraphFont"/>
    <w:link w:val="Title"/>
    <w:uiPriority w:val="10"/>
    <w:rsid w:val="00EE7504"/>
    <w:rPr>
      <w:caps/>
      <w:color w:val="E84C22" w:themeColor="accent1"/>
      <w:spacing w:val="10"/>
      <w:kern w:val="28"/>
      <w:sz w:val="52"/>
      <w:szCs w:val="52"/>
    </w:rPr>
  </w:style>
  <w:style w:type="paragraph" w:styleId="Subtitle">
    <w:name w:val="Subtitle"/>
    <w:basedOn w:val="Normal"/>
    <w:next w:val="Normal"/>
    <w:link w:val="SubtitleChar"/>
    <w:uiPriority w:val="11"/>
    <w:qFormat/>
    <w:rsid w:val="00EE750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E7504"/>
    <w:rPr>
      <w:caps/>
      <w:color w:val="595959" w:themeColor="text1" w:themeTint="A6"/>
      <w:spacing w:val="10"/>
      <w:sz w:val="24"/>
      <w:szCs w:val="24"/>
    </w:rPr>
  </w:style>
  <w:style w:type="paragraph" w:styleId="Quote">
    <w:name w:val="Quote"/>
    <w:basedOn w:val="Normal"/>
    <w:next w:val="Normal"/>
    <w:link w:val="QuoteChar"/>
    <w:uiPriority w:val="29"/>
    <w:qFormat/>
    <w:rsid w:val="00EE7504"/>
    <w:rPr>
      <w:i/>
      <w:iCs/>
    </w:rPr>
  </w:style>
  <w:style w:type="character" w:customStyle="1" w:styleId="QuoteChar">
    <w:name w:val="Quote Char"/>
    <w:basedOn w:val="DefaultParagraphFont"/>
    <w:link w:val="Quote"/>
    <w:uiPriority w:val="29"/>
    <w:rsid w:val="00EE7504"/>
    <w:rPr>
      <w:i/>
      <w:iCs/>
      <w:sz w:val="20"/>
      <w:szCs w:val="20"/>
    </w:rPr>
  </w:style>
  <w:style w:type="paragraph" w:styleId="IntenseQuote">
    <w:name w:val="Intense Quote"/>
    <w:basedOn w:val="Normal"/>
    <w:next w:val="Normal"/>
    <w:link w:val="IntenseQuoteChar"/>
    <w:uiPriority w:val="30"/>
    <w:qFormat/>
    <w:rsid w:val="00EE7504"/>
    <w:pPr>
      <w:pBdr>
        <w:top w:val="single" w:sz="4" w:space="10" w:color="E84C22" w:themeColor="accent1"/>
        <w:left w:val="single" w:sz="4" w:space="10" w:color="E84C22" w:themeColor="accent1"/>
      </w:pBdr>
      <w:spacing w:after="0"/>
      <w:ind w:left="1296" w:right="1152"/>
      <w:jc w:val="both"/>
    </w:pPr>
    <w:rPr>
      <w:i/>
      <w:iCs/>
      <w:color w:val="E84C22" w:themeColor="accent1"/>
    </w:rPr>
  </w:style>
  <w:style w:type="character" w:customStyle="1" w:styleId="IntenseQuoteChar">
    <w:name w:val="Intense Quote Char"/>
    <w:basedOn w:val="DefaultParagraphFont"/>
    <w:link w:val="IntenseQuote"/>
    <w:uiPriority w:val="30"/>
    <w:rsid w:val="00EE7504"/>
    <w:rPr>
      <w:i/>
      <w:iCs/>
      <w:color w:val="E84C22" w:themeColor="accent1"/>
      <w:sz w:val="20"/>
      <w:szCs w:val="20"/>
    </w:rPr>
  </w:style>
  <w:style w:type="paragraph" w:styleId="TOC1">
    <w:name w:val="toc 1"/>
    <w:basedOn w:val="Normal"/>
    <w:next w:val="Normal"/>
    <w:uiPriority w:val="39"/>
    <w:unhideWhenUsed/>
    <w:rsid w:val="00024C95"/>
    <w:pPr>
      <w:spacing w:after="100"/>
    </w:pPr>
  </w:style>
  <w:style w:type="paragraph" w:styleId="TOC2">
    <w:name w:val="toc 2"/>
    <w:basedOn w:val="Normal"/>
    <w:next w:val="Normal"/>
    <w:uiPriority w:val="39"/>
    <w:unhideWhenUsed/>
    <w:rsid w:val="00024C95"/>
    <w:pPr>
      <w:spacing w:after="100"/>
      <w:ind w:left="220"/>
    </w:pPr>
  </w:style>
  <w:style w:type="paragraph" w:styleId="TOC3">
    <w:name w:val="toc 3"/>
    <w:basedOn w:val="Normal"/>
    <w:next w:val="Normal"/>
    <w:uiPriority w:val="39"/>
    <w:unhideWhenUsed/>
    <w:rsid w:val="00024C95"/>
    <w:pPr>
      <w:spacing w:after="100"/>
      <w:ind w:left="440"/>
    </w:pPr>
  </w:style>
  <w:style w:type="paragraph" w:styleId="TOC4">
    <w:name w:val="toc 4"/>
    <w:basedOn w:val="Normal"/>
    <w:next w:val="Normal"/>
    <w:uiPriority w:val="39"/>
    <w:unhideWhenUsed/>
    <w:rsid w:val="00024C95"/>
    <w:pPr>
      <w:spacing w:after="100"/>
      <w:ind w:left="660"/>
    </w:pPr>
  </w:style>
  <w:style w:type="paragraph" w:styleId="TOC5">
    <w:name w:val="toc 5"/>
    <w:basedOn w:val="Normal"/>
    <w:next w:val="Normal"/>
    <w:uiPriority w:val="39"/>
    <w:unhideWhenUsed/>
    <w:rsid w:val="00024C95"/>
    <w:pPr>
      <w:spacing w:after="100"/>
      <w:ind w:left="880"/>
    </w:pPr>
  </w:style>
  <w:style w:type="paragraph" w:styleId="TOC6">
    <w:name w:val="toc 6"/>
    <w:basedOn w:val="Normal"/>
    <w:next w:val="Normal"/>
    <w:uiPriority w:val="39"/>
    <w:unhideWhenUsed/>
    <w:rsid w:val="00024C95"/>
    <w:pPr>
      <w:spacing w:after="100"/>
      <w:ind w:left="1100"/>
    </w:pPr>
  </w:style>
  <w:style w:type="paragraph" w:styleId="TOC7">
    <w:name w:val="toc 7"/>
    <w:basedOn w:val="Normal"/>
    <w:next w:val="Normal"/>
    <w:uiPriority w:val="39"/>
    <w:unhideWhenUsed/>
    <w:rsid w:val="00024C95"/>
    <w:pPr>
      <w:spacing w:after="100"/>
      <w:ind w:left="1320"/>
    </w:pPr>
  </w:style>
  <w:style w:type="paragraph" w:styleId="TOC8">
    <w:name w:val="toc 8"/>
    <w:basedOn w:val="Normal"/>
    <w:next w:val="Normal"/>
    <w:uiPriority w:val="39"/>
    <w:unhideWhenUsed/>
    <w:rsid w:val="00024C95"/>
    <w:pPr>
      <w:spacing w:after="100"/>
      <w:ind w:left="1540"/>
    </w:pPr>
  </w:style>
  <w:style w:type="paragraph" w:styleId="TOC9">
    <w:name w:val="toc 9"/>
    <w:basedOn w:val="Normal"/>
    <w:next w:val="Normal"/>
    <w:uiPriority w:val="39"/>
    <w:unhideWhenUsed/>
    <w:rsid w:val="00024C95"/>
    <w:pPr>
      <w:spacing w:after="100"/>
      <w:ind w:left="1760"/>
    </w:pPr>
  </w:style>
  <w:style w:type="paragraph" w:styleId="EndnoteText">
    <w:name w:val="endnote text"/>
    <w:basedOn w:val="Normal"/>
    <w:link w:val="EndnoteTextChar"/>
    <w:uiPriority w:val="99"/>
    <w:semiHidden/>
    <w:unhideWhenUsed/>
    <w:rsid w:val="00024C95"/>
    <w:pPr>
      <w:spacing w:after="0"/>
    </w:pPr>
  </w:style>
  <w:style w:type="character" w:customStyle="1" w:styleId="EndnoteTextChar">
    <w:name w:val="Endnote Text Char"/>
    <w:basedOn w:val="DefaultParagraphFont"/>
    <w:link w:val="EndnoteText"/>
    <w:uiPriority w:val="99"/>
    <w:semiHidden/>
    <w:rsid w:val="00024C95"/>
    <w:rPr>
      <w:sz w:val="20"/>
      <w:szCs w:val="20"/>
    </w:rPr>
  </w:style>
  <w:style w:type="paragraph" w:styleId="Caption">
    <w:name w:val="caption"/>
    <w:basedOn w:val="Normal"/>
    <w:next w:val="Normal"/>
    <w:uiPriority w:val="35"/>
    <w:semiHidden/>
    <w:unhideWhenUsed/>
    <w:qFormat/>
    <w:rsid w:val="00EE7504"/>
    <w:rPr>
      <w:b/>
      <w:bCs/>
      <w:color w:val="B43412" w:themeColor="accent1" w:themeShade="BF"/>
      <w:sz w:val="16"/>
      <w:szCs w:val="16"/>
    </w:rPr>
  </w:style>
  <w:style w:type="character" w:styleId="Emphasis">
    <w:name w:val="Emphasis"/>
    <w:uiPriority w:val="20"/>
    <w:qFormat/>
    <w:rsid w:val="00EE7504"/>
    <w:rPr>
      <w:caps/>
      <w:color w:val="77230C" w:themeColor="accent1" w:themeShade="7F"/>
      <w:spacing w:val="5"/>
    </w:rPr>
  </w:style>
  <w:style w:type="paragraph" w:styleId="NoSpacing">
    <w:name w:val="No Spacing"/>
    <w:basedOn w:val="Normal"/>
    <w:link w:val="NoSpacingChar"/>
    <w:uiPriority w:val="1"/>
    <w:qFormat/>
    <w:rsid w:val="00EE7504"/>
    <w:pPr>
      <w:spacing w:before="0" w:after="0" w:line="240" w:lineRule="auto"/>
    </w:pPr>
  </w:style>
  <w:style w:type="character" w:customStyle="1" w:styleId="NoSpacingChar">
    <w:name w:val="No Spacing Char"/>
    <w:basedOn w:val="DefaultParagraphFont"/>
    <w:link w:val="NoSpacing"/>
    <w:uiPriority w:val="1"/>
    <w:rsid w:val="00EE7504"/>
    <w:rPr>
      <w:sz w:val="20"/>
      <w:szCs w:val="20"/>
    </w:rPr>
  </w:style>
  <w:style w:type="character" w:styleId="SubtleEmphasis">
    <w:name w:val="Subtle Emphasis"/>
    <w:uiPriority w:val="19"/>
    <w:qFormat/>
    <w:rsid w:val="00EE7504"/>
    <w:rPr>
      <w:i/>
      <w:iCs/>
      <w:color w:val="77230C" w:themeColor="accent1" w:themeShade="7F"/>
    </w:rPr>
  </w:style>
  <w:style w:type="character" w:styleId="IntenseEmphasis">
    <w:name w:val="Intense Emphasis"/>
    <w:uiPriority w:val="21"/>
    <w:qFormat/>
    <w:rsid w:val="00EE7504"/>
    <w:rPr>
      <w:b/>
      <w:bCs/>
      <w:caps/>
      <w:color w:val="77230C" w:themeColor="accent1" w:themeShade="7F"/>
      <w:spacing w:val="10"/>
    </w:rPr>
  </w:style>
  <w:style w:type="character" w:styleId="SubtleReference">
    <w:name w:val="Subtle Reference"/>
    <w:uiPriority w:val="31"/>
    <w:qFormat/>
    <w:rsid w:val="00EE7504"/>
    <w:rPr>
      <w:b/>
      <w:bCs/>
      <w:color w:val="E84C22" w:themeColor="accent1"/>
    </w:rPr>
  </w:style>
  <w:style w:type="character" w:styleId="IntenseReference">
    <w:name w:val="Intense Reference"/>
    <w:uiPriority w:val="32"/>
    <w:qFormat/>
    <w:rsid w:val="00EE7504"/>
    <w:rPr>
      <w:b/>
      <w:bCs/>
      <w:i/>
      <w:iCs/>
      <w:caps/>
      <w:color w:val="E84C22" w:themeColor="accent1"/>
    </w:rPr>
  </w:style>
  <w:style w:type="character" w:styleId="BookTitle">
    <w:name w:val="Book Title"/>
    <w:uiPriority w:val="33"/>
    <w:qFormat/>
    <w:rsid w:val="00EE7504"/>
    <w:rPr>
      <w:b/>
      <w:bCs/>
      <w:i/>
      <w:iCs/>
      <w:spacing w:val="9"/>
    </w:rPr>
  </w:style>
  <w:style w:type="paragraph" w:styleId="TOCHeading">
    <w:name w:val="TOC Heading"/>
    <w:basedOn w:val="Heading1"/>
    <w:next w:val="Normal"/>
    <w:uiPriority w:val="39"/>
    <w:semiHidden/>
    <w:unhideWhenUsed/>
    <w:qFormat/>
    <w:rsid w:val="00EE75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4020">
      <w:bodyDiv w:val="1"/>
      <w:marLeft w:val="0"/>
      <w:marRight w:val="0"/>
      <w:marTop w:val="0"/>
      <w:marBottom w:val="0"/>
      <w:divBdr>
        <w:top w:val="none" w:sz="0" w:space="0" w:color="auto"/>
        <w:left w:val="none" w:sz="0" w:space="0" w:color="auto"/>
        <w:bottom w:val="none" w:sz="0" w:space="0" w:color="auto"/>
        <w:right w:val="none" w:sz="0" w:space="0" w:color="auto"/>
      </w:divBdr>
    </w:div>
    <w:div w:id="258878262">
      <w:bodyDiv w:val="1"/>
      <w:marLeft w:val="0"/>
      <w:marRight w:val="0"/>
      <w:marTop w:val="0"/>
      <w:marBottom w:val="0"/>
      <w:divBdr>
        <w:top w:val="none" w:sz="0" w:space="0" w:color="auto"/>
        <w:left w:val="none" w:sz="0" w:space="0" w:color="auto"/>
        <w:bottom w:val="none" w:sz="0" w:space="0" w:color="auto"/>
        <w:right w:val="none" w:sz="0" w:space="0" w:color="auto"/>
      </w:divBdr>
    </w:div>
    <w:div w:id="539828631">
      <w:bodyDiv w:val="1"/>
      <w:marLeft w:val="0"/>
      <w:marRight w:val="0"/>
      <w:marTop w:val="0"/>
      <w:marBottom w:val="0"/>
      <w:divBdr>
        <w:top w:val="none" w:sz="0" w:space="0" w:color="auto"/>
        <w:left w:val="none" w:sz="0" w:space="0" w:color="auto"/>
        <w:bottom w:val="none" w:sz="0" w:space="0" w:color="auto"/>
        <w:right w:val="none" w:sz="0" w:space="0" w:color="auto"/>
      </w:divBdr>
      <w:divsChild>
        <w:div w:id="2101631580">
          <w:marLeft w:val="0"/>
          <w:marRight w:val="0"/>
          <w:marTop w:val="0"/>
          <w:marBottom w:val="0"/>
          <w:divBdr>
            <w:top w:val="none" w:sz="0" w:space="0" w:color="auto"/>
            <w:left w:val="none" w:sz="0" w:space="0" w:color="auto"/>
            <w:bottom w:val="none" w:sz="0" w:space="0" w:color="auto"/>
            <w:right w:val="none" w:sz="0" w:space="0" w:color="auto"/>
          </w:divBdr>
        </w:div>
        <w:div w:id="440145372">
          <w:marLeft w:val="0"/>
          <w:marRight w:val="0"/>
          <w:marTop w:val="0"/>
          <w:marBottom w:val="0"/>
          <w:divBdr>
            <w:top w:val="none" w:sz="0" w:space="0" w:color="auto"/>
            <w:left w:val="none" w:sz="0" w:space="0" w:color="auto"/>
            <w:bottom w:val="none" w:sz="0" w:space="0" w:color="auto"/>
            <w:right w:val="none" w:sz="0" w:space="0" w:color="auto"/>
          </w:divBdr>
        </w:div>
      </w:divsChild>
    </w:div>
    <w:div w:id="1203636762">
      <w:bodyDiv w:val="1"/>
      <w:marLeft w:val="0"/>
      <w:marRight w:val="0"/>
      <w:marTop w:val="0"/>
      <w:marBottom w:val="0"/>
      <w:divBdr>
        <w:top w:val="none" w:sz="0" w:space="0" w:color="auto"/>
        <w:left w:val="none" w:sz="0" w:space="0" w:color="auto"/>
        <w:bottom w:val="none" w:sz="0" w:space="0" w:color="auto"/>
        <w:right w:val="none" w:sz="0" w:space="0" w:color="auto"/>
      </w:divBdr>
      <w:divsChild>
        <w:div w:id="508328043">
          <w:marLeft w:val="0"/>
          <w:marRight w:val="0"/>
          <w:marTop w:val="0"/>
          <w:marBottom w:val="0"/>
          <w:divBdr>
            <w:top w:val="none" w:sz="0" w:space="0" w:color="auto"/>
            <w:left w:val="none" w:sz="0" w:space="0" w:color="auto"/>
            <w:bottom w:val="none" w:sz="0" w:space="0" w:color="auto"/>
            <w:right w:val="none" w:sz="0" w:space="0" w:color="auto"/>
          </w:divBdr>
        </w:div>
        <w:div w:id="941110383">
          <w:marLeft w:val="0"/>
          <w:marRight w:val="0"/>
          <w:marTop w:val="0"/>
          <w:marBottom w:val="0"/>
          <w:divBdr>
            <w:top w:val="none" w:sz="0" w:space="0" w:color="auto"/>
            <w:left w:val="none" w:sz="0" w:space="0" w:color="auto"/>
            <w:bottom w:val="none" w:sz="0" w:space="0" w:color="auto"/>
            <w:right w:val="none" w:sz="0" w:space="0" w:color="auto"/>
          </w:divBdr>
        </w:div>
      </w:divsChild>
    </w:div>
    <w:div w:id="1296177384">
      <w:bodyDiv w:val="1"/>
      <w:marLeft w:val="0"/>
      <w:marRight w:val="0"/>
      <w:marTop w:val="0"/>
      <w:marBottom w:val="0"/>
      <w:divBdr>
        <w:top w:val="none" w:sz="0" w:space="0" w:color="auto"/>
        <w:left w:val="none" w:sz="0" w:space="0" w:color="auto"/>
        <w:bottom w:val="none" w:sz="0" w:space="0" w:color="auto"/>
        <w:right w:val="none" w:sz="0" w:space="0" w:color="auto"/>
      </w:divBdr>
    </w:div>
    <w:div w:id="1439907358">
      <w:bodyDiv w:val="1"/>
      <w:marLeft w:val="0"/>
      <w:marRight w:val="0"/>
      <w:marTop w:val="0"/>
      <w:marBottom w:val="0"/>
      <w:divBdr>
        <w:top w:val="none" w:sz="0" w:space="0" w:color="auto"/>
        <w:left w:val="none" w:sz="0" w:space="0" w:color="auto"/>
        <w:bottom w:val="none" w:sz="0" w:space="0" w:color="auto"/>
        <w:right w:val="none" w:sz="0" w:space="0" w:color="auto"/>
      </w:divBdr>
    </w:div>
    <w:div w:id="1485120922">
      <w:bodyDiv w:val="1"/>
      <w:marLeft w:val="0"/>
      <w:marRight w:val="0"/>
      <w:marTop w:val="0"/>
      <w:marBottom w:val="0"/>
      <w:divBdr>
        <w:top w:val="none" w:sz="0" w:space="0" w:color="auto"/>
        <w:left w:val="none" w:sz="0" w:space="0" w:color="auto"/>
        <w:bottom w:val="none" w:sz="0" w:space="0" w:color="auto"/>
        <w:right w:val="none" w:sz="0" w:space="0" w:color="auto"/>
      </w:divBdr>
      <w:divsChild>
        <w:div w:id="30427630">
          <w:marLeft w:val="0"/>
          <w:marRight w:val="0"/>
          <w:marTop w:val="0"/>
          <w:marBottom w:val="0"/>
          <w:divBdr>
            <w:top w:val="none" w:sz="0" w:space="0" w:color="auto"/>
            <w:left w:val="none" w:sz="0" w:space="0" w:color="auto"/>
            <w:bottom w:val="none" w:sz="0" w:space="0" w:color="auto"/>
            <w:right w:val="none" w:sz="0" w:space="0" w:color="auto"/>
          </w:divBdr>
        </w:div>
        <w:div w:id="693193738">
          <w:marLeft w:val="0"/>
          <w:marRight w:val="0"/>
          <w:marTop w:val="0"/>
          <w:marBottom w:val="0"/>
          <w:divBdr>
            <w:top w:val="none" w:sz="0" w:space="0" w:color="auto"/>
            <w:left w:val="none" w:sz="0" w:space="0" w:color="auto"/>
            <w:bottom w:val="none" w:sz="0" w:space="0" w:color="auto"/>
            <w:right w:val="none" w:sz="0" w:space="0" w:color="auto"/>
          </w:divBdr>
        </w:div>
        <w:div w:id="1523670098">
          <w:marLeft w:val="0"/>
          <w:marRight w:val="0"/>
          <w:marTop w:val="0"/>
          <w:marBottom w:val="0"/>
          <w:divBdr>
            <w:top w:val="none" w:sz="0" w:space="0" w:color="auto"/>
            <w:left w:val="none" w:sz="0" w:space="0" w:color="auto"/>
            <w:bottom w:val="none" w:sz="0" w:space="0" w:color="auto"/>
            <w:right w:val="none" w:sz="0" w:space="0" w:color="auto"/>
          </w:divBdr>
        </w:div>
      </w:divsChild>
    </w:div>
    <w:div w:id="1590508260">
      <w:bodyDiv w:val="1"/>
      <w:marLeft w:val="0"/>
      <w:marRight w:val="0"/>
      <w:marTop w:val="0"/>
      <w:marBottom w:val="0"/>
      <w:divBdr>
        <w:top w:val="none" w:sz="0" w:space="0" w:color="auto"/>
        <w:left w:val="none" w:sz="0" w:space="0" w:color="auto"/>
        <w:bottom w:val="none" w:sz="0" w:space="0" w:color="auto"/>
        <w:right w:val="none" w:sz="0" w:space="0" w:color="auto"/>
      </w:divBdr>
    </w:div>
    <w:div w:id="1642806431">
      <w:bodyDiv w:val="1"/>
      <w:marLeft w:val="0"/>
      <w:marRight w:val="0"/>
      <w:marTop w:val="0"/>
      <w:marBottom w:val="0"/>
      <w:divBdr>
        <w:top w:val="none" w:sz="0" w:space="0" w:color="auto"/>
        <w:left w:val="none" w:sz="0" w:space="0" w:color="auto"/>
        <w:bottom w:val="none" w:sz="0" w:space="0" w:color="auto"/>
        <w:right w:val="none" w:sz="0" w:space="0" w:color="auto"/>
      </w:divBdr>
    </w:div>
    <w:div w:id="1909414403">
      <w:bodyDiv w:val="1"/>
      <w:marLeft w:val="0"/>
      <w:marRight w:val="0"/>
      <w:marTop w:val="0"/>
      <w:marBottom w:val="0"/>
      <w:divBdr>
        <w:top w:val="none" w:sz="0" w:space="0" w:color="auto"/>
        <w:left w:val="none" w:sz="0" w:space="0" w:color="auto"/>
        <w:bottom w:val="none" w:sz="0" w:space="0" w:color="auto"/>
        <w:right w:val="none" w:sz="0" w:space="0" w:color="auto"/>
      </w:divBdr>
    </w:div>
    <w:div w:id="1974099807">
      <w:bodyDiv w:val="1"/>
      <w:marLeft w:val="0"/>
      <w:marRight w:val="0"/>
      <w:marTop w:val="0"/>
      <w:marBottom w:val="0"/>
      <w:divBdr>
        <w:top w:val="none" w:sz="0" w:space="0" w:color="auto"/>
        <w:left w:val="none" w:sz="0" w:space="0" w:color="auto"/>
        <w:bottom w:val="none" w:sz="0" w:space="0" w:color="auto"/>
        <w:right w:val="none" w:sz="0" w:space="0" w:color="auto"/>
      </w:divBdr>
      <w:divsChild>
        <w:div w:id="779186275">
          <w:marLeft w:val="0"/>
          <w:marRight w:val="0"/>
          <w:marTop w:val="0"/>
          <w:marBottom w:val="0"/>
          <w:divBdr>
            <w:top w:val="none" w:sz="0" w:space="0" w:color="auto"/>
            <w:left w:val="none" w:sz="0" w:space="0" w:color="auto"/>
            <w:bottom w:val="none" w:sz="0" w:space="0" w:color="auto"/>
            <w:right w:val="none" w:sz="0" w:space="0" w:color="auto"/>
          </w:divBdr>
          <w:divsChild>
            <w:div w:id="771709365">
              <w:marLeft w:val="0"/>
              <w:marRight w:val="0"/>
              <w:marTop w:val="0"/>
              <w:marBottom w:val="0"/>
              <w:divBdr>
                <w:top w:val="none" w:sz="0" w:space="0" w:color="auto"/>
                <w:left w:val="none" w:sz="0" w:space="0" w:color="auto"/>
                <w:bottom w:val="none" w:sz="0" w:space="0" w:color="auto"/>
                <w:right w:val="none" w:sz="0" w:space="0" w:color="auto"/>
              </w:divBdr>
            </w:div>
            <w:div w:id="1024283465">
              <w:marLeft w:val="0"/>
              <w:marRight w:val="0"/>
              <w:marTop w:val="0"/>
              <w:marBottom w:val="0"/>
              <w:divBdr>
                <w:top w:val="none" w:sz="0" w:space="0" w:color="auto"/>
                <w:left w:val="none" w:sz="0" w:space="0" w:color="auto"/>
                <w:bottom w:val="none" w:sz="0" w:space="0" w:color="auto"/>
                <w:right w:val="none" w:sz="0" w:space="0" w:color="auto"/>
              </w:divBdr>
            </w:div>
          </w:divsChild>
        </w:div>
        <w:div w:id="2046246102">
          <w:marLeft w:val="0"/>
          <w:marRight w:val="0"/>
          <w:marTop w:val="0"/>
          <w:marBottom w:val="0"/>
          <w:divBdr>
            <w:top w:val="none" w:sz="0" w:space="0" w:color="auto"/>
            <w:left w:val="none" w:sz="0" w:space="0" w:color="auto"/>
            <w:bottom w:val="none" w:sz="0" w:space="0" w:color="auto"/>
            <w:right w:val="none" w:sz="0" w:space="0" w:color="auto"/>
          </w:divBdr>
          <w:divsChild>
            <w:div w:id="18620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ffectivecooperation.org/content/2020-2022-global-partnership-work-programme" TargetMode="External"/><Relationship Id="rId3" Type="http://schemas.openxmlformats.org/officeDocument/2006/relationships/customXml" Target="../customXml/item3.xml"/><Relationship Id="rId21" Type="http://schemas.openxmlformats.org/officeDocument/2006/relationships/hyperlink" Target="https://www.un.org/en/conferences/SDGSummit2023"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ffectivecooperation.org/system/files/2022-12/Final%20Outcome%20Document.pdf" TargetMode="External"/><Relationship Id="rId20" Type="http://schemas.openxmlformats.org/officeDocument/2006/relationships/hyperlink" Target="https://www.un.org/development/desa/financing/sites/www.un.org.development.desa.financing/files/2023-01/DCF%20flier_updated%20%20cop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ffectivecooperation.org/system/files/2022-12/Final%20Outcome%20Document.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ffectivecooperation.org/system/files/2022-12/TORs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ffectivecooperation.org/system/files/2022-12/TORs_final.pdf"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47682C5A16345BA98EF06FEA4127A" ma:contentTypeVersion="16" ma:contentTypeDescription="Create a new document." ma:contentTypeScope="" ma:versionID="7b6a700ea7eaa8bba2cfc575de5dda1c">
  <xsd:schema xmlns:xsd="http://www.w3.org/2001/XMLSchema" xmlns:xs="http://www.w3.org/2001/XMLSchema" xmlns:p="http://schemas.microsoft.com/office/2006/metadata/properties" xmlns:ns2="0b3415e6-abfa-41f5-8da0-f0a93d2cb34e" xmlns:ns3="2b76eed7-2f0a-4ea1-8f12-6ca06f86ad77" targetNamespace="http://schemas.microsoft.com/office/2006/metadata/properties" ma:root="true" ma:fieldsID="c96338572ccdb22df003b929372db9eb" ns2:_="" ns3:_="">
    <xsd:import namespace="0b3415e6-abfa-41f5-8da0-f0a93d2cb34e"/>
    <xsd:import namespace="2b76eed7-2f0a-4ea1-8f12-6ca06f86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415e6-abfa-41f5-8da0-f0a93d2cb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2addfa-c26d-4e3b-b240-f6c3bd382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76eed7-2f0a-4ea1-8f12-6ca06f86ad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291c2b-e5e3-4ffb-84d6-91da87e43887}" ma:internalName="TaxCatchAll" ma:showField="CatchAllData" ma:web="2b76eed7-2f0a-4ea1-8f12-6ca06f86ad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b76eed7-2f0a-4ea1-8f12-6ca06f86ad77" xsi:nil="true"/>
    <lcf76f155ced4ddcb4097134ff3c332f xmlns="0b3415e6-abfa-41f5-8da0-f0a93d2cb3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7CA7D-9F43-4C8D-AB3E-7D53D580C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415e6-abfa-41f5-8da0-f0a93d2cb34e"/>
    <ds:schemaRef ds:uri="2b76eed7-2f0a-4ea1-8f12-6ca06f86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2CDEA-AE72-47E2-92F3-B74E7BA2F38C}">
  <ds:schemaRefs>
    <ds:schemaRef ds:uri="http://schemas.microsoft.com/office/2006/metadata/properties"/>
    <ds:schemaRef ds:uri="http://schemas.microsoft.com/office/infopath/2007/PartnerControls"/>
    <ds:schemaRef ds:uri="2b76eed7-2f0a-4ea1-8f12-6ca06f86ad77"/>
    <ds:schemaRef ds:uri="0b3415e6-abfa-41f5-8da0-f0a93d2cb34e"/>
  </ds:schemaRefs>
</ds:datastoreItem>
</file>

<file path=customXml/itemProps3.xml><?xml version="1.0" encoding="utf-8"?>
<ds:datastoreItem xmlns:ds="http://schemas.openxmlformats.org/officeDocument/2006/customXml" ds:itemID="{835786BC-9B56-4BB4-A3E3-358B3F6A0561}">
  <ds:schemaRefs>
    <ds:schemaRef ds:uri="http://schemas.microsoft.com/sharepoint/v3/contenttype/forms"/>
  </ds:schemaRefs>
</ds:datastoreItem>
</file>

<file path=customXml/itemProps4.xml><?xml version="1.0" encoding="utf-8"?>
<ds:datastoreItem xmlns:ds="http://schemas.openxmlformats.org/officeDocument/2006/customXml" ds:itemID="{D5302F16-FAE4-354A-8D72-5C1E80FC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4867</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BOEHLER Thomas, DCD/GPP</dc:creator>
  <cp:keywords>, docId:BB24B3232185EFEF2DD024740DB7D6C9</cp:keywords>
  <dc:description/>
  <cp:lastModifiedBy>Yumna Rathore</cp:lastModifiedBy>
  <cp:revision>3</cp:revision>
  <cp:lastPrinted>2023-01-13T19:12:00Z</cp:lastPrinted>
  <dcterms:created xsi:type="dcterms:W3CDTF">2023-03-22T12:53:00Z</dcterms:created>
  <dcterms:modified xsi:type="dcterms:W3CDTF">2023-03-22T12:55:00Z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0x010100AA147682C5A16345BA98EF06FEA4127A</vt:lpwstr>
  </property>
  <property fmtid="{D5CDD505-2E9C-101B-9397-08002B2CF9AE}" pid="3" name="MediaServiceImageTags">
    <vt:lpwstr/>
  </property>
</Properties>
</file>